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694"/>
        <w:gridCol w:w="7694"/>
      </w:tblGrid>
      <w:tr w:rsidR="00945EFA" w14:paraId="7756731E" w14:textId="77777777" w:rsidTr="00945EFA">
        <w:tc>
          <w:tcPr>
            <w:tcW w:w="7694" w:type="dxa"/>
          </w:tcPr>
          <w:p w14:paraId="530AF0AF" w14:textId="77777777" w:rsidR="00945EFA" w:rsidRPr="00945EFA" w:rsidRDefault="00945EFA" w:rsidP="00945EFA">
            <w:pPr>
              <w:spacing w:before="100" w:beforeAutospacing="1" w:after="100" w:afterAutospacing="1"/>
              <w:outlineLvl w:val="0"/>
              <w:rPr>
                <w:rFonts w:ascii="Times New Roman" w:eastAsia="Times New Roman" w:hAnsi="Times New Roman" w:cs="Times New Roman"/>
                <w:b/>
                <w:bCs/>
                <w:kern w:val="36"/>
                <w:sz w:val="48"/>
                <w:szCs w:val="48"/>
                <w:lang w:eastAsia="cs-CZ"/>
              </w:rPr>
            </w:pPr>
            <w:r w:rsidRPr="00945EFA">
              <w:rPr>
                <w:rFonts w:ascii="Times New Roman" w:eastAsia="Times New Roman" w:hAnsi="Times New Roman" w:cs="Times New Roman"/>
                <w:b/>
                <w:bCs/>
                <w:kern w:val="36"/>
                <w:sz w:val="48"/>
                <w:szCs w:val="48"/>
                <w:lang w:eastAsia="cs-CZ"/>
              </w:rPr>
              <w:t>Taking a Good Look at Pandemic Preparedness ( for translation purpose only)</w:t>
            </w:r>
          </w:p>
          <w:p w14:paraId="25BD9E31" w14:textId="77777777" w:rsidR="00945EFA" w:rsidRPr="00945EFA" w:rsidRDefault="00945EFA" w:rsidP="00945EFA">
            <w:p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Meryl Nass, MD</w:t>
            </w:r>
          </w:p>
          <w:p w14:paraId="766A72B2" w14:textId="77777777" w:rsidR="00945EFA" w:rsidRPr="00945EFA" w:rsidRDefault="00945EFA" w:rsidP="00945EFA">
            <w:p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1.  As currently planned, Pandemic Preparedness is a scam/boondoggle/Trojan horse designed to:</w:t>
            </w:r>
          </w:p>
          <w:p w14:paraId="6CBF2001" w14:textId="77777777" w:rsidR="00945EFA" w:rsidRPr="00945EFA" w:rsidRDefault="00945EFA" w:rsidP="00945EFA">
            <w:pPr>
              <w:numPr>
                <w:ilvl w:val="0"/>
                <w:numId w:val="3"/>
              </w:num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transfer tens or hundreds of $ billions in taxpayer funds to favored industries, nations and the WHO,</w:t>
            </w:r>
          </w:p>
          <w:p w14:paraId="7B3BC49D" w14:textId="77777777" w:rsidR="00945EFA" w:rsidRPr="00945EFA" w:rsidRDefault="00945EFA" w:rsidP="00945EFA">
            <w:pPr>
              <w:numPr>
                <w:ilvl w:val="0"/>
                <w:numId w:val="3"/>
              </w:num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justify censorship and propaganda in the name of public health,</w:t>
            </w:r>
          </w:p>
          <w:p w14:paraId="3EF2BDC9" w14:textId="77777777" w:rsidR="00945EFA" w:rsidRPr="00945EFA" w:rsidRDefault="00945EFA" w:rsidP="00945EFA">
            <w:pPr>
              <w:numPr>
                <w:ilvl w:val="0"/>
                <w:numId w:val="3"/>
              </w:num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transfer sovereignty and decision-making for public health to the WHO Director-General,</w:t>
            </w:r>
          </w:p>
          <w:p w14:paraId="0167A084" w14:textId="77777777" w:rsidR="00945EFA" w:rsidRPr="00945EFA" w:rsidRDefault="00945EFA" w:rsidP="00945EFA">
            <w:pPr>
              <w:numPr>
                <w:ilvl w:val="0"/>
                <w:numId w:val="3"/>
              </w:num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use the “One Health” concept to wrap humans, animals, plants and ecosystems, including climate change, into the “One Health” basket under the authority of the WHO,</w:t>
            </w:r>
          </w:p>
          <w:p w14:paraId="7F8588EB" w14:textId="77777777" w:rsidR="00945EFA" w:rsidRPr="00945EFA" w:rsidRDefault="00945EFA" w:rsidP="00945EFA">
            <w:pPr>
              <w:numPr>
                <w:ilvl w:val="0"/>
                <w:numId w:val="3"/>
              </w:num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obtain more potential pandemic pathogens (biowarfare agents) and broadly distribute them, increasing the likelihood of pandemics and making it impossible to know where they came from,</w:t>
            </w:r>
          </w:p>
          <w:p w14:paraId="40E29C94" w14:textId="77777777" w:rsidR="00945EFA" w:rsidRPr="00945EFA" w:rsidRDefault="00945EFA" w:rsidP="00945EFA">
            <w:pPr>
              <w:numPr>
                <w:ilvl w:val="0"/>
                <w:numId w:val="3"/>
              </w:num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possibly to increase the number of pandemics, which can justify more vaccines, vaccine passports and digital currencies, and greater control over populations,</w:t>
            </w:r>
          </w:p>
          <w:p w14:paraId="509DACDC" w14:textId="77777777" w:rsidR="00945EFA" w:rsidRPr="00945EFA" w:rsidRDefault="00945EFA" w:rsidP="00945EFA">
            <w:pPr>
              <w:numPr>
                <w:ilvl w:val="0"/>
                <w:numId w:val="3"/>
              </w:num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justify the imposition of rapidly produced, poorly tested and liability-free vaccines; and possibly mandate unlicensed vaccines, as was done during the COVID pandemic,</w:t>
            </w:r>
          </w:p>
          <w:p w14:paraId="4BFD5E9F" w14:textId="77777777" w:rsidR="00945EFA" w:rsidRPr="00945EFA" w:rsidRDefault="00945EFA" w:rsidP="00945EFA">
            <w:pPr>
              <w:numPr>
                <w:ilvl w:val="0"/>
                <w:numId w:val="3"/>
              </w:num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continue a vaccine program despite negative efficacy overall and serious medical side effects.</w:t>
            </w:r>
          </w:p>
          <w:p w14:paraId="5223C66A" w14:textId="77777777" w:rsidR="00945EFA" w:rsidRPr="00945EFA" w:rsidRDefault="00945EFA" w:rsidP="00945EFA">
            <w:p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2.  We have failed to prevent, detect or be prepared for biological warfare/ pandemics:</w:t>
            </w:r>
          </w:p>
          <w:p w14:paraId="417FA361" w14:textId="77777777" w:rsidR="00945EFA" w:rsidRPr="00945EFA" w:rsidRDefault="00945EFA" w:rsidP="00945EFA">
            <w:pPr>
              <w:numPr>
                <w:ilvl w:val="0"/>
                <w:numId w:val="4"/>
              </w:num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The $ multi-billion air sampling programs instituted by the federal government in large cities after 9/11 failed to be useful.</w:t>
            </w:r>
          </w:p>
          <w:p w14:paraId="58AB9608" w14:textId="77777777" w:rsidR="00945EFA" w:rsidRPr="00945EFA" w:rsidRDefault="00945EFA" w:rsidP="00945EFA">
            <w:pPr>
              <w:numPr>
                <w:ilvl w:val="0"/>
                <w:numId w:val="4"/>
              </w:num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lastRenderedPageBreak/>
              <w:t>Available tests are either too sensitive or too insensitive to detect a deliberate release of microorganisms.</w:t>
            </w:r>
          </w:p>
          <w:p w14:paraId="49A789EC" w14:textId="77777777" w:rsidR="00945EFA" w:rsidRPr="00945EFA" w:rsidRDefault="00945EFA" w:rsidP="00945EFA">
            <w:pPr>
              <w:numPr>
                <w:ilvl w:val="0"/>
                <w:numId w:val="4"/>
              </w:num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Purchases of biodefense materiel have often been from well-connected companies to obtain products that were not used and later expired, such as anthrax and smallpox vaccines and drugs.</w:t>
            </w:r>
          </w:p>
          <w:p w14:paraId="3B62F47B" w14:textId="77777777" w:rsidR="00945EFA" w:rsidRPr="00945EFA" w:rsidRDefault="00945EFA" w:rsidP="00945EFA">
            <w:pPr>
              <w:numPr>
                <w:ilvl w:val="0"/>
                <w:numId w:val="4"/>
              </w:num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Purchases of masks, gloves and gowns were not replenished after the small US Ebola outbreak of 2014 and were generally unavailable for COVID.</w:t>
            </w:r>
          </w:p>
          <w:p w14:paraId="5E49F30A" w14:textId="77777777" w:rsidR="00945EFA" w:rsidRPr="00945EFA" w:rsidRDefault="00945EFA" w:rsidP="00945EFA">
            <w:pPr>
              <w:numPr>
                <w:ilvl w:val="0"/>
                <w:numId w:val="4"/>
              </w:num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Personnel have not been trained on the proper use of PPE, because due to shortages CDC guidelines were adapted to permit reuse, despite declining filtration and greater risk of contamination with prolonged or repeat use.</w:t>
            </w:r>
          </w:p>
          <w:p w14:paraId="55FDB719" w14:textId="77777777" w:rsidR="00945EFA" w:rsidRPr="00945EFA" w:rsidRDefault="00945EFA" w:rsidP="00945EFA">
            <w:pPr>
              <w:numPr>
                <w:ilvl w:val="0"/>
                <w:numId w:val="4"/>
              </w:num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 xml:space="preserve">With 200 accidents with potential pandemic pathogens (PPPs or “select agents”) being reported to the CDC’s Select Agent program yearly, the US has proved that even with the best biosafety level 3 and 4 labs and training, </w:t>
            </w:r>
            <w:r w:rsidRPr="00945EFA">
              <w:rPr>
                <w:rFonts w:ascii="Times New Roman" w:eastAsia="Times New Roman" w:hAnsi="Times New Roman" w:cs="Times New Roman"/>
                <w:b/>
                <w:bCs/>
                <w:sz w:val="24"/>
                <w:szCs w:val="24"/>
                <w:lang w:eastAsia="cs-CZ"/>
              </w:rPr>
              <w:t>research on PPPs cannot be performed safely.</w:t>
            </w:r>
          </w:p>
          <w:p w14:paraId="01662C94" w14:textId="77777777" w:rsidR="00945EFA" w:rsidRPr="00945EFA" w:rsidRDefault="00945EFA" w:rsidP="00945EFA">
            <w:pPr>
              <w:numPr>
                <w:ilvl w:val="0"/>
                <w:numId w:val="4"/>
              </w:num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So far, no one has been unable to engineer around all human and mechanical error.</w:t>
            </w:r>
          </w:p>
          <w:p w14:paraId="47C8CBDC" w14:textId="77777777" w:rsidR="00945EFA" w:rsidRPr="00945EFA" w:rsidRDefault="00945EFA" w:rsidP="00945EFA">
            <w:pPr>
              <w:numPr>
                <w:ilvl w:val="0"/>
                <w:numId w:val="4"/>
              </w:num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We cannot 100% prevent infected experimental animals biting researchers and animal handlers</w:t>
            </w:r>
          </w:p>
          <w:p w14:paraId="7D418332" w14:textId="77777777" w:rsidR="00945EFA" w:rsidRPr="00945EFA" w:rsidRDefault="00945EFA" w:rsidP="00945EFA">
            <w:p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3.  What would pandemic prevention, preparedness and response really look like if the WHO was serious about this issue?</w:t>
            </w:r>
          </w:p>
          <w:p w14:paraId="55531D62" w14:textId="77777777" w:rsidR="00945EFA" w:rsidRPr="00945EFA" w:rsidRDefault="00945EFA" w:rsidP="00945EFA">
            <w:pPr>
              <w:numPr>
                <w:ilvl w:val="0"/>
                <w:numId w:val="5"/>
              </w:num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There would be strict oversight and limitations on the research on PPP’s to be certain it was only for peaceful purposes, such as vaccine or drug development.</w:t>
            </w:r>
          </w:p>
          <w:p w14:paraId="709B1B21" w14:textId="77777777" w:rsidR="00945EFA" w:rsidRPr="00945EFA" w:rsidRDefault="00945EFA" w:rsidP="00945EFA">
            <w:pPr>
              <w:numPr>
                <w:ilvl w:val="0"/>
                <w:numId w:val="5"/>
              </w:num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The search for new PPP’s would be discouraged, not incentivized by the pandemic treaty.</w:t>
            </w:r>
          </w:p>
          <w:p w14:paraId="096CBBB9" w14:textId="77777777" w:rsidR="00945EFA" w:rsidRPr="00945EFA" w:rsidRDefault="00945EFA" w:rsidP="00945EFA">
            <w:pPr>
              <w:numPr>
                <w:ilvl w:val="0"/>
                <w:numId w:val="5"/>
              </w:num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The transfer of PPP’s would be strictly regulated, in accordance with Security Council resolution 1540 and the US Select Agent regulations.</w:t>
            </w:r>
          </w:p>
          <w:p w14:paraId="2B6A7011" w14:textId="77777777" w:rsidR="00945EFA" w:rsidRPr="00945EFA" w:rsidRDefault="00945EFA" w:rsidP="00945EFA">
            <w:pPr>
              <w:numPr>
                <w:ilvl w:val="0"/>
                <w:numId w:val="5"/>
              </w:num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Gain of Function research would be strictly prohibited.</w:t>
            </w:r>
          </w:p>
          <w:p w14:paraId="2D59F712" w14:textId="77777777" w:rsidR="00945EFA" w:rsidRPr="00945EFA" w:rsidRDefault="00945EFA" w:rsidP="00945EFA">
            <w:pPr>
              <w:numPr>
                <w:ilvl w:val="0"/>
                <w:numId w:val="5"/>
              </w:num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Former CDC Director Redfield told Congress that no drug, vaccine or therapeutic had been developed through biowarfare (Gain of Function) research, to his knowledge.  GOF should cease.</w:t>
            </w:r>
          </w:p>
          <w:p w14:paraId="6F683E89" w14:textId="77777777" w:rsidR="00945EFA" w:rsidRPr="00945EFA" w:rsidRDefault="00945EFA" w:rsidP="00945EFA">
            <w:pPr>
              <w:numPr>
                <w:ilvl w:val="0"/>
                <w:numId w:val="5"/>
              </w:num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lastRenderedPageBreak/>
              <w:t>The Biological Weapons Convention of 1972 should be strengthened with the addition of provisions for challenge inspections and punishments for noncompliance.</w:t>
            </w:r>
          </w:p>
          <w:p w14:paraId="0D33F52D" w14:textId="77777777" w:rsidR="00945EFA" w:rsidRPr="00945EFA" w:rsidRDefault="00945EFA" w:rsidP="00945EFA">
            <w:pPr>
              <w:numPr>
                <w:ilvl w:val="0"/>
                <w:numId w:val="5"/>
              </w:num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Broad spectrum, cheap, licensed antiviral drugs like hydroxychloroquine and ivermectin should be made available, not suppressed.</w:t>
            </w:r>
          </w:p>
          <w:p w14:paraId="1D5165F0" w14:textId="77777777" w:rsidR="00945EFA" w:rsidRDefault="00945EFA"/>
        </w:tc>
        <w:tc>
          <w:tcPr>
            <w:tcW w:w="7694" w:type="dxa"/>
          </w:tcPr>
          <w:p w14:paraId="56C07091" w14:textId="77777777" w:rsidR="00945EFA" w:rsidRPr="00945EFA" w:rsidRDefault="00945EFA" w:rsidP="00945EFA">
            <w:pPr>
              <w:spacing w:before="100" w:beforeAutospacing="1" w:after="100" w:afterAutospacing="1"/>
              <w:outlineLvl w:val="0"/>
              <w:rPr>
                <w:rFonts w:ascii="Times New Roman" w:eastAsia="Times New Roman" w:hAnsi="Times New Roman" w:cs="Times New Roman"/>
                <w:b/>
                <w:bCs/>
                <w:kern w:val="36"/>
                <w:sz w:val="48"/>
                <w:szCs w:val="48"/>
                <w:lang w:eastAsia="cs-CZ"/>
              </w:rPr>
            </w:pPr>
            <w:r w:rsidRPr="00945EFA">
              <w:rPr>
                <w:rFonts w:ascii="Times New Roman" w:eastAsia="Times New Roman" w:hAnsi="Times New Roman" w:cs="Times New Roman"/>
                <w:b/>
                <w:bCs/>
                <w:kern w:val="36"/>
                <w:sz w:val="48"/>
                <w:szCs w:val="48"/>
                <w:lang w:eastAsia="cs-CZ"/>
              </w:rPr>
              <w:lastRenderedPageBreak/>
              <w:t>Dobrý pohled na připravenost na pandemii ( pouze pro účely překladu)</w:t>
            </w:r>
          </w:p>
          <w:p w14:paraId="524CEC56" w14:textId="77777777" w:rsidR="00945EFA" w:rsidRPr="00945EFA" w:rsidRDefault="00945EFA" w:rsidP="00945EFA">
            <w:p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MUDr. Meryl Nassová,</w:t>
            </w:r>
          </w:p>
          <w:p w14:paraId="6C138E0F" w14:textId="77777777" w:rsidR="00945EFA" w:rsidRPr="00945EFA" w:rsidRDefault="00945EFA" w:rsidP="00945EFA">
            <w:p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 xml:space="preserve">1. Jak je v současnosti plánováno, tak tzv. </w:t>
            </w:r>
            <w:r w:rsidRPr="00945EFA">
              <w:rPr>
                <w:rFonts w:ascii="Times New Roman" w:eastAsia="Times New Roman" w:hAnsi="Times New Roman" w:cs="Times New Roman"/>
                <w:i/>
                <w:iCs/>
                <w:sz w:val="24"/>
                <w:szCs w:val="24"/>
                <w:lang w:eastAsia="cs-CZ"/>
              </w:rPr>
              <w:t>Připravenost na pandemii</w:t>
            </w:r>
            <w:r w:rsidRPr="00945EFA">
              <w:rPr>
                <w:rFonts w:ascii="Times New Roman" w:eastAsia="Times New Roman" w:hAnsi="Times New Roman" w:cs="Times New Roman"/>
                <w:sz w:val="24"/>
                <w:szCs w:val="24"/>
                <w:lang w:eastAsia="cs-CZ"/>
              </w:rPr>
              <w:t xml:space="preserve"> je v současné podobě podvodem, černou dírou a trojským koněm, jejímž cílem je:</w:t>
            </w:r>
          </w:p>
          <w:p w14:paraId="453DC817" w14:textId="77777777" w:rsidR="00945EFA" w:rsidRPr="00945EFA" w:rsidRDefault="00945EFA" w:rsidP="00945EFA">
            <w:pPr>
              <w:numPr>
                <w:ilvl w:val="0"/>
                <w:numId w:val="8"/>
              </w:num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převést desítky či stovky miliard dolarů z prostředků daňových poplatníků ve prospěch zvýhodněných průmyslových odvětví, států a WHO,</w:t>
            </w:r>
          </w:p>
          <w:p w14:paraId="6E31F0E5" w14:textId="77777777" w:rsidR="00945EFA" w:rsidRPr="00945EFA" w:rsidRDefault="00945EFA" w:rsidP="00945EFA">
            <w:pPr>
              <w:numPr>
                <w:ilvl w:val="0"/>
                <w:numId w:val="8"/>
              </w:num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ospravedlnit cenzuru a propagandu ve jménu veřejného zdraví,</w:t>
            </w:r>
          </w:p>
          <w:p w14:paraId="0CF37988" w14:textId="77777777" w:rsidR="00945EFA" w:rsidRPr="00945EFA" w:rsidRDefault="00945EFA" w:rsidP="00945EFA">
            <w:pPr>
              <w:numPr>
                <w:ilvl w:val="0"/>
                <w:numId w:val="8"/>
              </w:num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přenést suverenitu a rozhodování o veřejném zdraví na generálního ředitele WHO,</w:t>
            </w:r>
          </w:p>
          <w:p w14:paraId="7389FF17" w14:textId="77777777" w:rsidR="00945EFA" w:rsidRPr="00945EFA" w:rsidRDefault="00945EFA" w:rsidP="00945EFA">
            <w:pPr>
              <w:numPr>
                <w:ilvl w:val="0"/>
                <w:numId w:val="8"/>
              </w:num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využít koncepci „Jednoho zdraví“ k tomu, aby lidé, zvířata, rostliny a ekosystémy, včetně změny klimatu, byly zahrnuty do tohoto balíčku „Jednoho zdraví“ pod pravomoc WHO,</w:t>
            </w:r>
          </w:p>
          <w:p w14:paraId="100C0766" w14:textId="77777777" w:rsidR="00945EFA" w:rsidRPr="00945EFA" w:rsidRDefault="00945EFA" w:rsidP="00945EFA">
            <w:pPr>
              <w:numPr>
                <w:ilvl w:val="0"/>
                <w:numId w:val="8"/>
              </w:num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získat více potenciálních pandemických patogenů (biologických bojových látek) a široce je distribuovat, čímž se zvýší pravděpodobnost pandemií a znemožní se zjištění, odkud pocházejí,</w:t>
            </w:r>
          </w:p>
          <w:p w14:paraId="38849937" w14:textId="77777777" w:rsidR="00945EFA" w:rsidRPr="00945EFA" w:rsidRDefault="00945EFA" w:rsidP="00945EFA">
            <w:pPr>
              <w:numPr>
                <w:ilvl w:val="0"/>
                <w:numId w:val="8"/>
              </w:num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pokud možno zvýšit počet pandemií, což může ospravedlnit více vakcín, očkovacích pasů a digitálních měn a větší kontrolu nad obyvatelstvem,</w:t>
            </w:r>
          </w:p>
          <w:p w14:paraId="51F69F8E" w14:textId="77777777" w:rsidR="00945EFA" w:rsidRPr="00945EFA" w:rsidRDefault="00945EFA" w:rsidP="00945EFA">
            <w:pPr>
              <w:numPr>
                <w:ilvl w:val="0"/>
                <w:numId w:val="8"/>
              </w:num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ospravedlnit zavedení narychlo vyráběných, nedostatečně testovaných vakcín bez odpovědnosti; a případně nařídit používání nelicencovaných vakcín, jako tomu bylo během pandemie COVID,</w:t>
            </w:r>
          </w:p>
          <w:p w14:paraId="7D53FCD9" w14:textId="77777777" w:rsidR="00945EFA" w:rsidRPr="00945EFA" w:rsidRDefault="00945EFA" w:rsidP="00945EFA">
            <w:pPr>
              <w:numPr>
                <w:ilvl w:val="0"/>
                <w:numId w:val="8"/>
              </w:num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pokračovat v programu očkování navzdory celkově negativní účinnosti a závažným vedlejším zdravotním účinkům.</w:t>
            </w:r>
          </w:p>
          <w:p w14:paraId="1A18111D" w14:textId="77777777" w:rsidR="00945EFA" w:rsidRPr="00945EFA" w:rsidRDefault="00945EFA" w:rsidP="00945EFA">
            <w:p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2. Nedokázali jsme zabránit biologickým válkám/pandemiím, odhalit je nebo se na ně připravit:</w:t>
            </w:r>
          </w:p>
          <w:p w14:paraId="285537D0" w14:textId="77777777" w:rsidR="00945EFA" w:rsidRPr="00945EFA" w:rsidRDefault="00945EFA" w:rsidP="00945EFA">
            <w:pPr>
              <w:numPr>
                <w:ilvl w:val="0"/>
                <w:numId w:val="9"/>
              </w:num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lastRenderedPageBreak/>
              <w:t>Programy odběru vzorků ovzduší za několik miliard dolarů, které federální vláda zavedla ve velkých městech po 11. září, se neosvědčily.</w:t>
            </w:r>
          </w:p>
          <w:p w14:paraId="684AFBD4" w14:textId="77777777" w:rsidR="00945EFA" w:rsidRPr="00945EFA" w:rsidRDefault="00945EFA" w:rsidP="00945EFA">
            <w:pPr>
              <w:numPr>
                <w:ilvl w:val="0"/>
                <w:numId w:val="9"/>
              </w:num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Dostupné testy jsou buď příliš citlivé, nebo příliš necitlivé na to, aby odhalily záměrné uvolnění mikroorganismů.</w:t>
            </w:r>
          </w:p>
          <w:p w14:paraId="1FABE8FB" w14:textId="77777777" w:rsidR="00945EFA" w:rsidRPr="00945EFA" w:rsidRDefault="00945EFA" w:rsidP="00945EFA">
            <w:pPr>
              <w:numPr>
                <w:ilvl w:val="0"/>
                <w:numId w:val="9"/>
              </w:num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Nákupy materiálu pro biologickou obranu byly často prováděny od dobře napojených společností za účelem získání produktů, které nebyly použity a později jim vypršela trvanlivost, jako jsou vakcíny a léky proti antraxu a pravým neštovicím.</w:t>
            </w:r>
          </w:p>
          <w:p w14:paraId="2115AD6B" w14:textId="77777777" w:rsidR="00945EFA" w:rsidRPr="00945EFA" w:rsidRDefault="00945EFA" w:rsidP="00945EFA">
            <w:pPr>
              <w:numPr>
                <w:ilvl w:val="0"/>
                <w:numId w:val="9"/>
              </w:num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Nákupy roušek, rukavic a plášťů nebyly po vypuknutí malé epidemie eboly v USA v roce 2014 doplněny a pro COVID byly obecně nedostupné.</w:t>
            </w:r>
          </w:p>
          <w:p w14:paraId="57AA993E" w14:textId="77777777" w:rsidR="00945EFA" w:rsidRPr="00945EFA" w:rsidRDefault="00945EFA" w:rsidP="00945EFA">
            <w:pPr>
              <w:numPr>
                <w:ilvl w:val="0"/>
                <w:numId w:val="9"/>
              </w:num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Personál nebyl proškolen o správném používání osobních ochranných prostředků, protože kvůli nedostatku byly pokyny CDC upraveny tak, aby umožňovaly opakované použití, a to navzdory klesající filtraci a většímu riziku kontaminace při delším nebo opakovaném použití.</w:t>
            </w:r>
          </w:p>
          <w:p w14:paraId="46C5C247" w14:textId="77777777" w:rsidR="00945EFA" w:rsidRPr="00945EFA" w:rsidRDefault="00945EFA" w:rsidP="00945EFA">
            <w:pPr>
              <w:numPr>
                <w:ilvl w:val="0"/>
                <w:numId w:val="9"/>
              </w:num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 xml:space="preserve">Vzhledem k tomu, že do programu CDC </w:t>
            </w:r>
            <w:r w:rsidRPr="00945EFA">
              <w:rPr>
                <w:rFonts w:ascii="Times New Roman" w:eastAsia="Times New Roman" w:hAnsi="Times New Roman" w:cs="Times New Roman"/>
                <w:i/>
                <w:iCs/>
                <w:sz w:val="24"/>
                <w:szCs w:val="24"/>
                <w:lang w:eastAsia="cs-CZ"/>
              </w:rPr>
              <w:t>Select Agent</w:t>
            </w:r>
            <w:r w:rsidRPr="00945EFA">
              <w:rPr>
                <w:rFonts w:ascii="Times New Roman" w:eastAsia="Times New Roman" w:hAnsi="Times New Roman" w:cs="Times New Roman"/>
                <w:sz w:val="24"/>
                <w:szCs w:val="24"/>
                <w:lang w:eastAsia="cs-CZ"/>
              </w:rPr>
              <w:t xml:space="preserve"> je ročně hlášeno 200 nehod s potenciálními pandemickými patogeny (PPP neboli „vybrané agens“), USA prokázaly, že </w:t>
            </w:r>
            <w:r w:rsidRPr="00945EFA">
              <w:rPr>
                <w:rFonts w:ascii="Times New Roman" w:eastAsia="Times New Roman" w:hAnsi="Times New Roman" w:cs="Times New Roman"/>
                <w:b/>
                <w:bCs/>
                <w:sz w:val="24"/>
                <w:szCs w:val="24"/>
                <w:lang w:eastAsia="cs-CZ"/>
              </w:rPr>
              <w:t>ani</w:t>
            </w:r>
            <w:r w:rsidRPr="00945EFA">
              <w:rPr>
                <w:rFonts w:ascii="Times New Roman" w:eastAsia="Times New Roman" w:hAnsi="Times New Roman" w:cs="Times New Roman"/>
                <w:sz w:val="24"/>
                <w:szCs w:val="24"/>
                <w:lang w:eastAsia="cs-CZ"/>
              </w:rPr>
              <w:t xml:space="preserve"> s nejlepšími laboratořemi úrovně biologické bezpečnosti 3 a 4 a školením </w:t>
            </w:r>
            <w:r w:rsidRPr="00945EFA">
              <w:rPr>
                <w:rFonts w:ascii="Times New Roman" w:eastAsia="Times New Roman" w:hAnsi="Times New Roman" w:cs="Times New Roman"/>
                <w:b/>
                <w:bCs/>
                <w:sz w:val="24"/>
                <w:szCs w:val="24"/>
                <w:lang w:eastAsia="cs-CZ"/>
              </w:rPr>
              <w:t>nelze výzkum PPP provádět bezpečně.</w:t>
            </w:r>
          </w:p>
          <w:p w14:paraId="2BBB0712" w14:textId="77777777" w:rsidR="00945EFA" w:rsidRPr="00945EFA" w:rsidRDefault="00945EFA" w:rsidP="00945EFA">
            <w:pPr>
              <w:numPr>
                <w:ilvl w:val="0"/>
                <w:numId w:val="9"/>
              </w:num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Dosud nikdo nedokázal inženýrsky obejít všechny lidské a mechanické chyby.</w:t>
            </w:r>
          </w:p>
          <w:p w14:paraId="410AF8E2" w14:textId="77777777" w:rsidR="00945EFA" w:rsidRPr="00945EFA" w:rsidRDefault="00945EFA" w:rsidP="00945EFA">
            <w:pPr>
              <w:numPr>
                <w:ilvl w:val="0"/>
                <w:numId w:val="9"/>
              </w:num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Nemůžeme stoprocentně zabránit tomu, aby infikovaná pokusná zvířata pokousala výzkumné pracovníky a ošetřovatele zvířat</w:t>
            </w:r>
          </w:p>
          <w:p w14:paraId="5CFACA8B" w14:textId="77777777" w:rsidR="00945EFA" w:rsidRPr="00945EFA" w:rsidRDefault="00945EFA" w:rsidP="00945EFA">
            <w:p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3. Jak by skutečně vypadala pandemická prevence, připravenost a reakce, kdyby to WHO myslela vážně?</w:t>
            </w:r>
          </w:p>
          <w:p w14:paraId="1C392B89" w14:textId="77777777" w:rsidR="00945EFA" w:rsidRPr="00945EFA" w:rsidRDefault="00945EFA" w:rsidP="00945EFA">
            <w:pPr>
              <w:numPr>
                <w:ilvl w:val="0"/>
                <w:numId w:val="10"/>
              </w:num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Existoval by přísný dohled a omezení výzkumu na PPP, aby bylo jisté, že slouží pouze k mírovým účelům, jako je vývoj vakcín nebo léků.</w:t>
            </w:r>
          </w:p>
          <w:p w14:paraId="5847F5F8" w14:textId="77777777" w:rsidR="00945EFA" w:rsidRPr="00945EFA" w:rsidRDefault="00945EFA" w:rsidP="00945EFA">
            <w:pPr>
              <w:numPr>
                <w:ilvl w:val="0"/>
                <w:numId w:val="10"/>
              </w:num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Pandemickou smlouvou by bylo hledání nových PPP odrazováno, nikoliv motivováno.</w:t>
            </w:r>
          </w:p>
          <w:p w14:paraId="5BB404B5" w14:textId="77777777" w:rsidR="00945EFA" w:rsidRPr="00945EFA" w:rsidRDefault="00945EFA" w:rsidP="00945EFA">
            <w:pPr>
              <w:numPr>
                <w:ilvl w:val="0"/>
                <w:numId w:val="10"/>
              </w:num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Přenos PPP by byl přísně regulován v souladu s rezolucí Rady bezpečnosti č. 1540 a předpisy USA o vybraných látkách.</w:t>
            </w:r>
          </w:p>
          <w:p w14:paraId="242576E3" w14:textId="77777777" w:rsidR="00945EFA" w:rsidRPr="00945EFA" w:rsidRDefault="00945EFA" w:rsidP="00945EFA">
            <w:pPr>
              <w:numPr>
                <w:ilvl w:val="0"/>
                <w:numId w:val="10"/>
              </w:num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 xml:space="preserve">Výzkum </w:t>
            </w:r>
            <w:r w:rsidRPr="00945EFA">
              <w:rPr>
                <w:rFonts w:ascii="Times New Roman" w:eastAsia="Times New Roman" w:hAnsi="Times New Roman" w:cs="Times New Roman"/>
                <w:i/>
                <w:iCs/>
                <w:sz w:val="24"/>
                <w:szCs w:val="24"/>
                <w:lang w:eastAsia="cs-CZ"/>
              </w:rPr>
              <w:t>Gain of function</w:t>
            </w:r>
            <w:r w:rsidRPr="00945EFA">
              <w:rPr>
                <w:rFonts w:ascii="Times New Roman" w:eastAsia="Times New Roman" w:hAnsi="Times New Roman" w:cs="Times New Roman"/>
                <w:sz w:val="24"/>
                <w:szCs w:val="24"/>
                <w:lang w:eastAsia="cs-CZ"/>
              </w:rPr>
              <w:t xml:space="preserve"> by byl přísně zakázán.</w:t>
            </w:r>
          </w:p>
          <w:p w14:paraId="4C4EA1DB" w14:textId="77777777" w:rsidR="00945EFA" w:rsidRPr="00945EFA" w:rsidRDefault="00945EFA" w:rsidP="00945EFA">
            <w:pPr>
              <w:numPr>
                <w:ilvl w:val="0"/>
                <w:numId w:val="10"/>
              </w:num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lastRenderedPageBreak/>
              <w:t>Bývalý ředitel CDC Redfield sdělil Kongresu, že podle jeho poznatků nebyl v rámci výzkumu v oblasti biologických zbraní (Gain of Function – GOF) vyvinut žádný lék, vakcína ani léčebný prostředek. GOF by měl být ukončen.</w:t>
            </w:r>
          </w:p>
          <w:p w14:paraId="7FA41BA8" w14:textId="77777777" w:rsidR="00945EFA" w:rsidRPr="00945EFA" w:rsidRDefault="00945EFA" w:rsidP="00945EFA">
            <w:pPr>
              <w:numPr>
                <w:ilvl w:val="0"/>
                <w:numId w:val="10"/>
              </w:num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Úmluva o biologických zbraních z roku 1972 by měla být posílena o ustanovení o náročných inspekcích a trestech za její nedodržování.</w:t>
            </w:r>
          </w:p>
          <w:p w14:paraId="55C5F8B6" w14:textId="77777777" w:rsidR="00945EFA" w:rsidRPr="00945EFA" w:rsidRDefault="00945EFA" w:rsidP="00945EFA">
            <w:pPr>
              <w:numPr>
                <w:ilvl w:val="0"/>
                <w:numId w:val="10"/>
              </w:numPr>
              <w:spacing w:before="100" w:beforeAutospacing="1" w:after="100" w:afterAutospacing="1"/>
              <w:rPr>
                <w:rFonts w:ascii="Times New Roman" w:eastAsia="Times New Roman" w:hAnsi="Times New Roman" w:cs="Times New Roman"/>
                <w:sz w:val="24"/>
                <w:szCs w:val="24"/>
                <w:lang w:eastAsia="cs-CZ"/>
              </w:rPr>
            </w:pPr>
            <w:r w:rsidRPr="00945EFA">
              <w:rPr>
                <w:rFonts w:ascii="Times New Roman" w:eastAsia="Times New Roman" w:hAnsi="Times New Roman" w:cs="Times New Roman"/>
                <w:sz w:val="24"/>
                <w:szCs w:val="24"/>
                <w:lang w:eastAsia="cs-CZ"/>
              </w:rPr>
              <w:t>Širokospektrá levná licencovaná antivirotika, jako je hydroxychlorochin a ivermektin, by měla být zpřístupněna, nikoliv potlačena.</w:t>
            </w:r>
          </w:p>
          <w:p w14:paraId="26E3418D" w14:textId="77777777" w:rsidR="00945EFA" w:rsidRDefault="00945EFA"/>
        </w:tc>
      </w:tr>
      <w:tr w:rsidR="00945EFA" w14:paraId="0CE71FD3" w14:textId="77777777" w:rsidTr="00945EFA">
        <w:tc>
          <w:tcPr>
            <w:tcW w:w="7694" w:type="dxa"/>
          </w:tcPr>
          <w:p w14:paraId="4A8B4F3E" w14:textId="77777777" w:rsidR="00945EFA" w:rsidRDefault="00945EFA"/>
        </w:tc>
        <w:tc>
          <w:tcPr>
            <w:tcW w:w="7694" w:type="dxa"/>
          </w:tcPr>
          <w:p w14:paraId="5D6BD56A" w14:textId="77777777" w:rsidR="00945EFA" w:rsidRDefault="00945EFA"/>
        </w:tc>
      </w:tr>
    </w:tbl>
    <w:p w14:paraId="19BC8CBD" w14:textId="77777777" w:rsidR="00545606" w:rsidRDefault="00545606"/>
    <w:sectPr w:rsidR="00545606" w:rsidSect="00945EF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C6C"/>
    <w:multiLevelType w:val="multilevel"/>
    <w:tmpl w:val="142A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C6E37"/>
    <w:multiLevelType w:val="multilevel"/>
    <w:tmpl w:val="F8F6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92F67"/>
    <w:multiLevelType w:val="multilevel"/>
    <w:tmpl w:val="78F48D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C7B1445"/>
    <w:multiLevelType w:val="multilevel"/>
    <w:tmpl w:val="852C6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DAD6122"/>
    <w:multiLevelType w:val="multilevel"/>
    <w:tmpl w:val="3E92D0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49805EC"/>
    <w:multiLevelType w:val="multilevel"/>
    <w:tmpl w:val="986A9E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DB40F30"/>
    <w:multiLevelType w:val="multilevel"/>
    <w:tmpl w:val="D010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371411"/>
    <w:multiLevelType w:val="multilevel"/>
    <w:tmpl w:val="2236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C72A4A"/>
    <w:multiLevelType w:val="multilevel"/>
    <w:tmpl w:val="032049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ED745B1"/>
    <w:multiLevelType w:val="multilevel"/>
    <w:tmpl w:val="DA5EFC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5"/>
  </w:num>
  <w:num w:numId="4">
    <w:abstractNumId w:val="4"/>
  </w:num>
  <w:num w:numId="5">
    <w:abstractNumId w:val="2"/>
  </w:num>
  <w:num w:numId="6">
    <w:abstractNumId w:val="7"/>
  </w:num>
  <w:num w:numId="7">
    <w:abstractNumId w:val="6"/>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EFA"/>
    <w:rsid w:val="002D610F"/>
    <w:rsid w:val="00545606"/>
    <w:rsid w:val="00945EF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AD07"/>
  <w15:chartTrackingRefBased/>
  <w15:docId w15:val="{5BC19A0E-3389-4B5E-A74C-44780B80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5E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5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45EFA"/>
    <w:rPr>
      <w:rFonts w:ascii="Times New Roman" w:eastAsia="Times New Roman" w:hAnsi="Times New Roman" w:cs="Times New Roman"/>
      <w:b/>
      <w:bCs/>
      <w:kern w:val="36"/>
      <w:sz w:val="48"/>
      <w:szCs w:val="48"/>
      <w:lang w:eastAsia="cs-CZ"/>
    </w:rPr>
  </w:style>
  <w:style w:type="character" w:customStyle="1" w:styleId="meta-label">
    <w:name w:val="meta-label"/>
    <w:basedOn w:val="DefaultParagraphFont"/>
    <w:rsid w:val="00945EFA"/>
  </w:style>
  <w:style w:type="character" w:customStyle="1" w:styleId="author">
    <w:name w:val="author"/>
    <w:basedOn w:val="DefaultParagraphFont"/>
    <w:rsid w:val="00945EFA"/>
  </w:style>
  <w:style w:type="character" w:styleId="Hyperlink">
    <w:name w:val="Hyperlink"/>
    <w:basedOn w:val="DefaultParagraphFont"/>
    <w:uiPriority w:val="99"/>
    <w:semiHidden/>
    <w:unhideWhenUsed/>
    <w:rsid w:val="00945EFA"/>
    <w:rPr>
      <w:color w:val="0000FF"/>
      <w:u w:val="single"/>
    </w:rPr>
  </w:style>
  <w:style w:type="character" w:customStyle="1" w:styleId="posted-on">
    <w:name w:val="posted-on"/>
    <w:basedOn w:val="DefaultParagraphFont"/>
    <w:rsid w:val="00945EFA"/>
  </w:style>
  <w:style w:type="character" w:customStyle="1" w:styleId="ss-reveal-label-wrap">
    <w:name w:val="ss-reveal-label-wrap"/>
    <w:basedOn w:val="DefaultParagraphFont"/>
    <w:rsid w:val="00945EFA"/>
  </w:style>
  <w:style w:type="character" w:customStyle="1" w:styleId="ss-network-label">
    <w:name w:val="ss-network-label"/>
    <w:basedOn w:val="DefaultParagraphFont"/>
    <w:rsid w:val="00945EFA"/>
  </w:style>
  <w:style w:type="paragraph" w:customStyle="1" w:styleId="has-text-align-center">
    <w:name w:val="has-text-align-center"/>
    <w:basedOn w:val="Normal"/>
    <w:rsid w:val="00945EF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alWeb">
    <w:name w:val="Normal (Web)"/>
    <w:basedOn w:val="Normal"/>
    <w:uiPriority w:val="99"/>
    <w:semiHidden/>
    <w:unhideWhenUsed/>
    <w:rsid w:val="00945EF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trong">
    <w:name w:val="Strong"/>
    <w:basedOn w:val="DefaultParagraphFont"/>
    <w:uiPriority w:val="22"/>
    <w:qFormat/>
    <w:rsid w:val="00945EFA"/>
    <w:rPr>
      <w:b/>
      <w:bCs/>
    </w:rPr>
  </w:style>
  <w:style w:type="character" w:styleId="Emphasis">
    <w:name w:val="Emphasis"/>
    <w:basedOn w:val="DefaultParagraphFont"/>
    <w:uiPriority w:val="20"/>
    <w:qFormat/>
    <w:rsid w:val="00945E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974702">
      <w:bodyDiv w:val="1"/>
      <w:marLeft w:val="0"/>
      <w:marRight w:val="0"/>
      <w:marTop w:val="0"/>
      <w:marBottom w:val="0"/>
      <w:divBdr>
        <w:top w:val="none" w:sz="0" w:space="0" w:color="auto"/>
        <w:left w:val="none" w:sz="0" w:space="0" w:color="auto"/>
        <w:bottom w:val="none" w:sz="0" w:space="0" w:color="auto"/>
        <w:right w:val="none" w:sz="0" w:space="0" w:color="auto"/>
      </w:divBdr>
      <w:divsChild>
        <w:div w:id="45419410">
          <w:marLeft w:val="0"/>
          <w:marRight w:val="0"/>
          <w:marTop w:val="0"/>
          <w:marBottom w:val="0"/>
          <w:divBdr>
            <w:top w:val="none" w:sz="0" w:space="0" w:color="auto"/>
            <w:left w:val="none" w:sz="0" w:space="0" w:color="auto"/>
            <w:bottom w:val="none" w:sz="0" w:space="0" w:color="auto"/>
            <w:right w:val="none" w:sz="0" w:space="0" w:color="auto"/>
          </w:divBdr>
        </w:div>
        <w:div w:id="789710821">
          <w:marLeft w:val="0"/>
          <w:marRight w:val="0"/>
          <w:marTop w:val="0"/>
          <w:marBottom w:val="0"/>
          <w:divBdr>
            <w:top w:val="none" w:sz="0" w:space="0" w:color="auto"/>
            <w:left w:val="none" w:sz="0" w:space="0" w:color="auto"/>
            <w:bottom w:val="none" w:sz="0" w:space="0" w:color="auto"/>
            <w:right w:val="none" w:sz="0" w:space="0" w:color="auto"/>
          </w:divBdr>
          <w:divsChild>
            <w:div w:id="297805181">
              <w:marLeft w:val="0"/>
              <w:marRight w:val="0"/>
              <w:marTop w:val="0"/>
              <w:marBottom w:val="0"/>
              <w:divBdr>
                <w:top w:val="none" w:sz="0" w:space="0" w:color="auto"/>
                <w:left w:val="none" w:sz="0" w:space="0" w:color="auto"/>
                <w:bottom w:val="none" w:sz="0" w:space="0" w:color="auto"/>
                <w:right w:val="none" w:sz="0" w:space="0" w:color="auto"/>
              </w:divBdr>
              <w:divsChild>
                <w:div w:id="103874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0327">
          <w:marLeft w:val="0"/>
          <w:marRight w:val="0"/>
          <w:marTop w:val="0"/>
          <w:marBottom w:val="0"/>
          <w:divBdr>
            <w:top w:val="none" w:sz="0" w:space="0" w:color="auto"/>
            <w:left w:val="none" w:sz="0" w:space="0" w:color="auto"/>
            <w:bottom w:val="none" w:sz="0" w:space="0" w:color="auto"/>
            <w:right w:val="none" w:sz="0" w:space="0" w:color="auto"/>
          </w:divBdr>
          <w:divsChild>
            <w:div w:id="9668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0393">
      <w:bodyDiv w:val="1"/>
      <w:marLeft w:val="0"/>
      <w:marRight w:val="0"/>
      <w:marTop w:val="0"/>
      <w:marBottom w:val="0"/>
      <w:divBdr>
        <w:top w:val="none" w:sz="0" w:space="0" w:color="auto"/>
        <w:left w:val="none" w:sz="0" w:space="0" w:color="auto"/>
        <w:bottom w:val="none" w:sz="0" w:space="0" w:color="auto"/>
        <w:right w:val="none" w:sz="0" w:space="0" w:color="auto"/>
      </w:divBdr>
      <w:divsChild>
        <w:div w:id="369302974">
          <w:marLeft w:val="0"/>
          <w:marRight w:val="0"/>
          <w:marTop w:val="0"/>
          <w:marBottom w:val="0"/>
          <w:divBdr>
            <w:top w:val="none" w:sz="0" w:space="0" w:color="auto"/>
            <w:left w:val="none" w:sz="0" w:space="0" w:color="auto"/>
            <w:bottom w:val="none" w:sz="0" w:space="0" w:color="auto"/>
            <w:right w:val="none" w:sz="0" w:space="0" w:color="auto"/>
          </w:divBdr>
        </w:div>
        <w:div w:id="1935045126">
          <w:marLeft w:val="0"/>
          <w:marRight w:val="0"/>
          <w:marTop w:val="0"/>
          <w:marBottom w:val="0"/>
          <w:divBdr>
            <w:top w:val="none" w:sz="0" w:space="0" w:color="auto"/>
            <w:left w:val="none" w:sz="0" w:space="0" w:color="auto"/>
            <w:bottom w:val="none" w:sz="0" w:space="0" w:color="auto"/>
            <w:right w:val="none" w:sz="0" w:space="0" w:color="auto"/>
          </w:divBdr>
          <w:divsChild>
            <w:div w:id="1811050113">
              <w:marLeft w:val="0"/>
              <w:marRight w:val="0"/>
              <w:marTop w:val="0"/>
              <w:marBottom w:val="0"/>
              <w:divBdr>
                <w:top w:val="none" w:sz="0" w:space="0" w:color="auto"/>
                <w:left w:val="none" w:sz="0" w:space="0" w:color="auto"/>
                <w:bottom w:val="none" w:sz="0" w:space="0" w:color="auto"/>
                <w:right w:val="none" w:sz="0" w:space="0" w:color="auto"/>
              </w:divBdr>
              <w:divsChild>
                <w:div w:id="4332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48165">
          <w:marLeft w:val="0"/>
          <w:marRight w:val="0"/>
          <w:marTop w:val="0"/>
          <w:marBottom w:val="0"/>
          <w:divBdr>
            <w:top w:val="none" w:sz="0" w:space="0" w:color="auto"/>
            <w:left w:val="none" w:sz="0" w:space="0" w:color="auto"/>
            <w:bottom w:val="none" w:sz="0" w:space="0" w:color="auto"/>
            <w:right w:val="none" w:sz="0" w:space="0" w:color="auto"/>
          </w:divBdr>
          <w:divsChild>
            <w:div w:id="11043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1086</Words>
  <Characters>6195</Characters>
  <Application>Microsoft Office Word</Application>
  <DocSecurity>0</DocSecurity>
  <Lines>51</Lines>
  <Paragraphs>14</Paragraphs>
  <ScaleCrop>false</ScaleCrop>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Jiri Sanek</dc:creator>
  <cp:keywords/>
  <dc:description/>
  <cp:lastModifiedBy>John Pepice</cp:lastModifiedBy>
  <cp:revision>2</cp:revision>
  <dcterms:created xsi:type="dcterms:W3CDTF">2023-11-20T08:55:00Z</dcterms:created>
  <dcterms:modified xsi:type="dcterms:W3CDTF">2023-11-20T17:29:00Z</dcterms:modified>
</cp:coreProperties>
</file>