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9363" w14:textId="77777777" w:rsidR="00566B89" w:rsidRPr="00210EDA" w:rsidRDefault="00000000">
      <w:pPr>
        <w:pStyle w:val="Corpo"/>
        <w:jc w:val="both"/>
        <w:rPr>
          <w:rFonts w:ascii="Times New Roman" w:eastAsia="Bodoni SvtyTwo ITC TT-Bold" w:hAnsi="Times New Roman" w:cs="Times New Roman"/>
          <w:b/>
          <w:bCs/>
          <w:sz w:val="44"/>
          <w:szCs w:val="44"/>
        </w:rPr>
      </w:pPr>
      <w:proofErr w:type="spellStart"/>
      <w:r w:rsidRPr="00210EDA">
        <w:rPr>
          <w:rFonts w:ascii="Times New Roman" w:hAnsi="Times New Roman" w:cs="Times New Roman"/>
          <w:b/>
          <w:bCs/>
          <w:sz w:val="44"/>
          <w:szCs w:val="44"/>
        </w:rPr>
        <w:t>Perch</w:t>
      </w:r>
      <w:proofErr w:type="spellEnd"/>
      <w:r w:rsidRPr="00210EDA">
        <w:rPr>
          <w:rFonts w:ascii="Times New Roman" w:hAnsi="Times New Roman" w:cs="Times New Roman"/>
          <w:b/>
          <w:bCs/>
          <w:sz w:val="44"/>
          <w:szCs w:val="44"/>
          <w:lang w:val="fr-FR"/>
        </w:rPr>
        <w:t xml:space="preserve">é </w:t>
      </w:r>
      <w:r w:rsidRPr="00210EDA">
        <w:rPr>
          <w:rFonts w:ascii="Times New Roman" w:hAnsi="Times New Roman" w:cs="Times New Roman"/>
          <w:b/>
          <w:bCs/>
          <w:sz w:val="44"/>
          <w:szCs w:val="44"/>
        </w:rPr>
        <w:t>tutti sono preoccupati per l'OMS?</w:t>
      </w:r>
    </w:p>
    <w:p w14:paraId="7B391C6C" w14:textId="77777777" w:rsidR="00566B89" w:rsidRPr="00210EDA" w:rsidRDefault="00566B89">
      <w:pPr>
        <w:pStyle w:val="Corpo"/>
        <w:jc w:val="both"/>
        <w:rPr>
          <w:rFonts w:ascii="Times New Roman" w:eastAsia="Bodoni SvtyTwo ITC TT-Bold" w:hAnsi="Times New Roman" w:cs="Times New Roman"/>
          <w:sz w:val="24"/>
          <w:szCs w:val="24"/>
        </w:rPr>
      </w:pPr>
    </w:p>
    <w:p w14:paraId="13D0907E" w14:textId="00708EA4" w:rsidR="00566B89" w:rsidRPr="00210EDA" w:rsidRDefault="00000000" w:rsidP="00210EDA">
      <w:pPr>
        <w:pStyle w:val="Corpo"/>
        <w:jc w:val="center"/>
        <w:rPr>
          <w:rFonts w:ascii="Times New Roman" w:eastAsia="Bodoni SvtyTwo ITC TT-Book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  <w:lang w:val="en-US"/>
        </w:rPr>
        <w:t>Meryl Nass, MD</w:t>
      </w:r>
    </w:p>
    <w:p w14:paraId="4343FCB4" w14:textId="791CD0C3" w:rsidR="00566B89" w:rsidRPr="00210EDA" w:rsidRDefault="00000000" w:rsidP="00210EDA">
      <w:pPr>
        <w:pStyle w:val="Corpo"/>
        <w:jc w:val="center"/>
        <w:rPr>
          <w:rFonts w:ascii="Times New Roman" w:eastAsia="Bodoni SvtyTwo ITC TT-Book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7 novembre 2023</w:t>
      </w:r>
    </w:p>
    <w:p w14:paraId="22425172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653B43E6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2DA8C551" w14:textId="77777777" w:rsidR="00566B89" w:rsidRPr="00210EDA" w:rsidRDefault="00000000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Negli ultimi due anni avrete probabilmente sentito parlare del tentativo di appropriazione del potere da parte dell'OMS. Ecco tutto quello che c'è da sapere per capire la situazione attuale.</w:t>
      </w:r>
    </w:p>
    <w:p w14:paraId="3EA68A72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1619FEF9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7E575BD6" w14:textId="77777777" w:rsidR="00566B89" w:rsidRPr="00210EDA" w:rsidRDefault="00000000">
      <w:pPr>
        <w:pStyle w:val="Corpo"/>
        <w:jc w:val="both"/>
        <w:rPr>
          <w:rFonts w:ascii="Times New Roman" w:eastAsia="Bodoni SvtyTwo ITC TT-Bold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Panoramica:</w:t>
      </w:r>
    </w:p>
    <w:p w14:paraId="786B2896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4200E878" w14:textId="77777777" w:rsidR="00566B89" w:rsidRPr="00210EDA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È in corso la costruzione di un massiccio e costoso Sistema di Biosicurezza Globale, che si presume possa migliorare la nostra preparazione a future pandemie o al terrorismo biologico. A sostegno di questa agenda, l'OMS sta preparando due documenti: un'ampia serie di emendamenti all'attuale Regolamento Sanitario Internazionale (2005) (RSI - IHR) e una proposta di trattato sulle pandemie completamente nuova.</w:t>
      </w:r>
    </w:p>
    <w:p w14:paraId="37E325AD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20292EC6" w14:textId="77777777" w:rsidR="00566B89" w:rsidRPr="00210EDA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Per il nuovo trattato sono stati utilizzati diversi nomi, man mano che vengono prodotte le nuove bozze, come ad esempio: Trattato pandemico, CA+ dell'OMS, Testo dell'Ufficio di presidenza, Accordo sulle pandemie e Accordo sulle pandemie.</w:t>
      </w:r>
    </w:p>
    <w:p w14:paraId="66F41BFF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3DE2FD13" w14:textId="77777777" w:rsidR="00566B89" w:rsidRPr="00210EDA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I negoziati per questi documenti si svolgono in segreto. L'ultima bozza disponibile degli emendamenti al RSI risale al 6 febbraio 2023</w:t>
      </w:r>
      <w:r w:rsidRPr="00210EDA">
        <w:rPr>
          <w:rFonts w:ascii="Times New Roman" w:eastAsia="Bodoni SvtyTwo ITC TT-Book" w:hAnsi="Times New Roman" w:cs="Times New Roman"/>
          <w:sz w:val="24"/>
          <w:szCs w:val="24"/>
          <w:vertAlign w:val="superscript"/>
        </w:rPr>
        <w:footnoteReference w:id="2"/>
      </w:r>
      <w:r w:rsidRPr="00210EDA">
        <w:rPr>
          <w:rFonts w:ascii="Times New Roman" w:hAnsi="Times New Roman" w:cs="Times New Roman"/>
          <w:sz w:val="24"/>
          <w:szCs w:val="24"/>
        </w:rPr>
        <w:t>.</w:t>
      </w:r>
    </w:p>
    <w:p w14:paraId="481389E9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309E787A" w14:textId="77777777" w:rsidR="00566B89" w:rsidRPr="00210EDA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L'ultima bozza del Trattato sulla pandemia risale al 30 ottobre 2023</w:t>
      </w:r>
      <w:r w:rsidRPr="00210EDA">
        <w:rPr>
          <w:rFonts w:ascii="Times New Roman" w:eastAsia="Bodoni SvtyTwo ITC TT-Book" w:hAnsi="Times New Roman" w:cs="Times New Roman"/>
          <w:sz w:val="24"/>
          <w:szCs w:val="24"/>
          <w:vertAlign w:val="superscript"/>
        </w:rPr>
        <w:footnoteReference w:id="3"/>
      </w:r>
      <w:r w:rsidRPr="00210EDA">
        <w:rPr>
          <w:rFonts w:ascii="Times New Roman" w:hAnsi="Times New Roman" w:cs="Times New Roman"/>
          <w:sz w:val="24"/>
          <w:szCs w:val="24"/>
        </w:rPr>
        <w:t>.</w:t>
      </w:r>
    </w:p>
    <w:p w14:paraId="4A80A913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44E3260D" w14:textId="77777777" w:rsidR="00566B89" w:rsidRPr="00210EDA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 xml:space="preserve">Sia gli emendamenti che il trattato hanno una scadenza per essere considerati per l'adozione alla </w:t>
      </w:r>
      <w:proofErr w:type="gramStart"/>
      <w:r w:rsidRPr="00210EDA">
        <w:rPr>
          <w:rFonts w:ascii="Times New Roman" w:hAnsi="Times New Roman" w:cs="Times New Roman"/>
          <w:sz w:val="24"/>
          <w:szCs w:val="24"/>
        </w:rPr>
        <w:t>77a</w:t>
      </w:r>
      <w:proofErr w:type="gramEnd"/>
      <w:r w:rsidRPr="00210EDA">
        <w:rPr>
          <w:rFonts w:ascii="Times New Roman" w:hAnsi="Times New Roman" w:cs="Times New Roman"/>
          <w:sz w:val="24"/>
          <w:szCs w:val="24"/>
        </w:rPr>
        <w:t xml:space="preserve"> riunione annuale dell'Assemblea Mondiale della Sanità nel maggio 2024.</w:t>
      </w:r>
    </w:p>
    <w:p w14:paraId="5937ACFE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47F4782C" w14:textId="77777777" w:rsidR="00566B89" w:rsidRPr="00210EDA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Il principale avvocato dell'OMS, Steven Solomon, ha annunciato</w:t>
      </w:r>
      <w:r w:rsidRPr="00210EDA">
        <w:rPr>
          <w:rFonts w:ascii="Times New Roman" w:eastAsia="Bodoni SvtyTwo ITC TT-Book" w:hAnsi="Times New Roman" w:cs="Times New Roman"/>
          <w:sz w:val="24"/>
          <w:szCs w:val="24"/>
          <w:vertAlign w:val="superscript"/>
        </w:rPr>
        <w:footnoteReference w:id="4"/>
      </w:r>
      <w:r w:rsidRPr="00210EDA">
        <w:rPr>
          <w:rFonts w:ascii="Times New Roman" w:hAnsi="Times New Roman" w:cs="Times New Roman"/>
          <w:sz w:val="24"/>
          <w:szCs w:val="24"/>
        </w:rPr>
        <w:t xml:space="preserve"> di aver creato una foglia di fico legale per evitare di rendere pubbliche le bozze di emendamento entro il gennaio 2024, come richiesto dalla Costituzione dell'OMS.</w:t>
      </w:r>
    </w:p>
    <w:p w14:paraId="08B2F90B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5508D24B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4E786308" w14:textId="77777777" w:rsidR="00566B89" w:rsidRPr="00210EDA" w:rsidRDefault="00000000">
      <w:pPr>
        <w:pStyle w:val="Corpo"/>
        <w:jc w:val="both"/>
        <w:rPr>
          <w:rFonts w:ascii="Times New Roman" w:eastAsia="Bodoni SvtyTwo ITC TT-Bold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Come possono queste bozze a diventare legge internazionale?</w:t>
      </w:r>
    </w:p>
    <w:p w14:paraId="7B7C174C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6296C64D" w14:textId="77777777" w:rsidR="00566B89" w:rsidRPr="00210EDA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Un trattato richiede un voto di due terzi dei 194 Stati membri dell'Assemblea Mondiale della Sanità per essere adottato ed è vincolante solo per gli Stati che lo hanno ratificato o accettato (articoli 19 e 20 della Costituzione dell'OMS). Potrebbe entrare in vigore negli Stati Uniti con una semplice firma, senza la ratifica del Senato. [Si veda il rapporto CRS, "Proposte statunitensi di modifica del Regolamento sanitario internazionale</w:t>
      </w:r>
      <w:r w:rsidRPr="00210EDA">
        <w:rPr>
          <w:rFonts w:ascii="Times New Roman" w:eastAsia="Bodoni SvtyTwo ITC TT-Book" w:hAnsi="Times New Roman" w:cs="Times New Roman"/>
          <w:sz w:val="24"/>
          <w:szCs w:val="24"/>
          <w:vertAlign w:val="superscript"/>
        </w:rPr>
        <w:footnoteReference w:id="5"/>
      </w:r>
      <w:r w:rsidRPr="00210EDA">
        <w:rPr>
          <w:rFonts w:ascii="Times New Roman" w:hAnsi="Times New Roman" w:cs="Times New Roman"/>
          <w:sz w:val="24"/>
          <w:szCs w:val="24"/>
          <w:lang w:val="pt-PT"/>
        </w:rPr>
        <w:t>"].</w:t>
      </w:r>
    </w:p>
    <w:p w14:paraId="4D427660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09C42B20" w14:textId="77777777" w:rsidR="00566B89" w:rsidRPr="00210EDA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lastRenderedPageBreak/>
        <w:t>Il RSI e i suoi emendamenti sono adottati a maggioranza semplice e diventano vincolanti per tutti gli Stati membri dell'OMS, a meno che uno Stato non li abbia rifiutati o abbia espresso delle riserve entro termini predefiniti (articoli 21 e 22 della Costituzione dell'OMS; articolo 72 del Regolamento interno dell'Assemblea mondiale della sanità). Tuttavia, gli emendamenti adottati nel 2022 non sono mai stati sottoposti a una votazione formale e sono stati invece approvati "per consenso" dopo trattative in back room.</w:t>
      </w:r>
    </w:p>
    <w:p w14:paraId="45B733D4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204C379D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26FE5595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0625FCEA" w14:textId="77777777" w:rsidR="00566B89" w:rsidRPr="00210EDA" w:rsidRDefault="00000000">
      <w:pPr>
        <w:pStyle w:val="Corpo"/>
        <w:jc w:val="both"/>
        <w:rPr>
          <w:rFonts w:ascii="Times New Roman" w:eastAsia="Bodoni SvtyTwo ITC TT-Bold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Quali sono i problemi specifici degli emendamenti proposti dall'OMS?</w:t>
      </w:r>
    </w:p>
    <w:p w14:paraId="7A6450EE" w14:textId="77777777" w:rsidR="00566B89" w:rsidRPr="00210EDA" w:rsidRDefault="00000000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81B5F1" w14:textId="77777777" w:rsidR="00566B89" w:rsidRPr="00210EDA" w:rsidRDefault="00000000">
      <w:pPr>
        <w:pStyle w:val="Corp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L'articolo 3 delle proposte di modifica del RSI elimina le tutele dei diritti umani.</w:t>
      </w:r>
    </w:p>
    <w:p w14:paraId="0C2DC595" w14:textId="77777777" w:rsidR="00566B89" w:rsidRPr="00210EDA" w:rsidRDefault="00000000">
      <w:pPr>
        <w:pStyle w:val="Corp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 xml:space="preserve">L'articolo 43, paragrafo 4, della proposta di modifica del RSI prevede che l'OMS possa vietare l'uso di determinati farmaci o altre misure durante una pandemia, </w:t>
      </w:r>
      <w:proofErr w:type="spellStart"/>
      <w:r w:rsidRPr="00210EDA">
        <w:rPr>
          <w:rFonts w:ascii="Times New Roman" w:hAnsi="Times New Roman" w:cs="Times New Roman"/>
          <w:sz w:val="24"/>
          <w:szCs w:val="24"/>
        </w:rPr>
        <w:t>poich</w:t>
      </w:r>
      <w:proofErr w:type="spellEnd"/>
      <w:r w:rsidRPr="00210EDA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10EDA">
        <w:rPr>
          <w:rFonts w:ascii="Times New Roman" w:hAnsi="Times New Roman" w:cs="Times New Roman"/>
          <w:sz w:val="24"/>
          <w:szCs w:val="24"/>
        </w:rPr>
        <w:t>le sue "raccomandazioni" sarebbero vincolanti.</w:t>
      </w:r>
    </w:p>
    <w:p w14:paraId="53018F50" w14:textId="77777777" w:rsidR="00566B89" w:rsidRPr="00210EDA" w:rsidRDefault="00000000">
      <w:pPr>
        <w:pStyle w:val="Corp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Gli obblighi degli Stati previsti dalle proposte di modifica del RSI comprendono:</w:t>
      </w:r>
    </w:p>
    <w:p w14:paraId="7DE3D403" w14:textId="77777777" w:rsidR="00566B89" w:rsidRPr="00210EDA" w:rsidRDefault="00000000">
      <w:pPr>
        <w:pStyle w:val="Corp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Sorveglianza biologica dei microrganismi e delle persone (articolo 5);</w:t>
      </w:r>
    </w:p>
    <w:p w14:paraId="28498322" w14:textId="77777777" w:rsidR="00566B89" w:rsidRPr="00210EDA" w:rsidRDefault="00000000">
      <w:pPr>
        <w:pStyle w:val="Corp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Censura delle "informazioni false e inaffidabili" riguardanti le minacce alla salute pubblica designate dall'OMS (articolo 44.1(h)(nuovo));</w:t>
      </w:r>
    </w:p>
    <w:p w14:paraId="27387590" w14:textId="77777777" w:rsidR="00566B89" w:rsidRPr="00210EDA" w:rsidRDefault="00000000">
      <w:pPr>
        <w:pStyle w:val="Corp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Trasferimento di campioni e dati di sequenze genetiche per "agenti patogeni in grado di causare pandemie ed epidemie o altre situazioni ad alto rischio" all'OMS e a terzi, nonostante i rischi che ciò comporta (articolo 44.1(f) (nuovo)).</w:t>
      </w:r>
    </w:p>
    <w:p w14:paraId="3C02D05B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530011FE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44BF1C6F" w14:textId="77777777" w:rsidR="00566B89" w:rsidRPr="00210EDA" w:rsidRDefault="00000000">
      <w:pPr>
        <w:pStyle w:val="Corpo"/>
        <w:jc w:val="both"/>
        <w:rPr>
          <w:rFonts w:ascii="Times New Roman" w:eastAsia="Bodoni SvtyTwo ITC TT-Bold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Quali sono i problemi del trattato sulle pandemie proposto?</w:t>
      </w:r>
    </w:p>
    <w:p w14:paraId="72B29C06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491879E1" w14:textId="77777777" w:rsidR="00566B89" w:rsidRPr="00210EDA" w:rsidRDefault="00000000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Tutte le bozze del Trattato sulle pandemie prodotte finora si basano su una serie di presupposti errati. Tra questi vi sono i seguenti:</w:t>
      </w:r>
    </w:p>
    <w:p w14:paraId="4B089590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235E9393" w14:textId="77777777" w:rsidR="00566B89" w:rsidRPr="00210EDA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La Costituzione dell'OMS afferma che "l'OMS è l'autorità di direzione e coordinamento delle attività sanitarie internazionali"</w:t>
      </w:r>
      <w:r w:rsidRPr="00210EDA">
        <w:rPr>
          <w:rFonts w:ascii="Times New Roman" w:eastAsia="Bodoni SvtyTwo ITC TT-BookIta" w:hAnsi="Times New Roman" w:cs="Times New Roman"/>
          <w:sz w:val="24"/>
          <w:szCs w:val="24"/>
          <w:vertAlign w:val="superscript"/>
        </w:rPr>
        <w:footnoteReference w:id="6"/>
      </w:r>
      <w:r w:rsidRPr="00210EDA">
        <w:rPr>
          <w:rFonts w:ascii="Times New Roman" w:hAnsi="Times New Roman" w:cs="Times New Roman"/>
          <w:sz w:val="24"/>
          <w:szCs w:val="24"/>
        </w:rPr>
        <w:t>. Recentemente, per giustificare il fatto di essere diventata il direttore globale della salute, l'OMS ha ignominiosamente abbandonato l'ultima parola - e ha iniziato a sostenere di essere già "l'autorità di direzione e coordinamento della salute internazionale". Ma non lo è e non lo è mai stata.</w:t>
      </w:r>
      <w:r w:rsidRPr="00210EDA">
        <w:rPr>
          <w:rFonts w:ascii="Times New Roman" w:hAnsi="Times New Roman" w:cs="Times New Roman"/>
          <w:sz w:val="24"/>
          <w:szCs w:val="24"/>
          <w:lang w:val="pt-PT"/>
        </w:rPr>
        <w:t xml:space="preserve"> L'OMS </w:t>
      </w:r>
      <w:r w:rsidRPr="00210EDA">
        <w:rPr>
          <w:rFonts w:ascii="Times New Roman" w:hAnsi="Times New Roman" w:cs="Times New Roman"/>
          <w:sz w:val="24"/>
          <w:szCs w:val="24"/>
        </w:rPr>
        <w:t>è sempre stata un organismo consultivo, che rispondeva alle richieste di aiuto degli Stati membri. Non è mai stata un organo direttivo o di governo con l'autorità di governare gli Stati membri.</w:t>
      </w:r>
    </w:p>
    <w:p w14:paraId="7E503535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6616250B" w14:textId="77777777" w:rsidR="00566B89" w:rsidRPr="00210EDA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L'affermazione è che le nazioni saranno in grado di mantenere la sovranità nazionale attraverso la loro capacità di approvare e applicare le leggi sulla salute, mentre saranno contemporaneamente vincolate e responsabili di obbedire alle direttive dell'OMS sulla salute. Questo è contraddittorio: se l'OMS è responsabile delle decisioni in materia di salute pubblica, la sovranità spetta a lei e non agli Stati nazionali.</w:t>
      </w:r>
    </w:p>
    <w:p w14:paraId="7A97FB52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3391814F" w14:textId="77777777" w:rsidR="00566B89" w:rsidRPr="00210EDA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 xml:space="preserve">Gli enormi costi e le sofferenze della COVID sono stati attribuiti alla mancanza di preparazione. Tuttavia, prima della pandemia gli Stati Uniti spendevano circa </w:t>
      </w:r>
      <w:proofErr w:type="gramStart"/>
      <w:r w:rsidRPr="00210EDA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210EDA">
        <w:rPr>
          <w:rFonts w:ascii="Times New Roman" w:hAnsi="Times New Roman" w:cs="Times New Roman"/>
          <w:sz w:val="24"/>
          <w:szCs w:val="24"/>
        </w:rPr>
        <w:t xml:space="preserve"> miliardi di dollari all'anno per la preparazione alle pandemie. </w:t>
      </w:r>
      <w:proofErr w:type="gramStart"/>
      <w:r w:rsidRPr="00210EDA">
        <w:rPr>
          <w:rFonts w:ascii="Times New Roman" w:hAnsi="Times New Roman" w:cs="Times New Roman"/>
          <w:sz w:val="24"/>
          <w:szCs w:val="24"/>
        </w:rPr>
        <w:t>Eppure</w:t>
      </w:r>
      <w:proofErr w:type="gramEnd"/>
      <w:r w:rsidRPr="00210EDA">
        <w:rPr>
          <w:rFonts w:ascii="Times New Roman" w:hAnsi="Times New Roman" w:cs="Times New Roman"/>
          <w:sz w:val="24"/>
          <w:szCs w:val="24"/>
        </w:rPr>
        <w:t xml:space="preserve"> avevamo poche maschere, guanti, camici, farmaci, ecc. </w:t>
      </w:r>
      <w:r w:rsidRPr="00210EDA">
        <w:rPr>
          <w:rFonts w:ascii="Times New Roman" w:hAnsi="Times New Roman" w:cs="Times New Roman"/>
          <w:sz w:val="24"/>
          <w:szCs w:val="24"/>
        </w:rPr>
        <w:lastRenderedPageBreak/>
        <w:t xml:space="preserve">quando la pandemia ha colpito. </w:t>
      </w:r>
      <w:proofErr w:type="spellStart"/>
      <w:r w:rsidRPr="00210EDA">
        <w:rPr>
          <w:rFonts w:ascii="Times New Roman" w:hAnsi="Times New Roman" w:cs="Times New Roman"/>
          <w:sz w:val="24"/>
          <w:szCs w:val="24"/>
        </w:rPr>
        <w:t>Perch</w:t>
      </w:r>
      <w:proofErr w:type="spellEnd"/>
      <w:r w:rsidRPr="00210EDA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10EDA">
        <w:rPr>
          <w:rFonts w:ascii="Times New Roman" w:hAnsi="Times New Roman" w:cs="Times New Roman"/>
          <w:sz w:val="24"/>
          <w:szCs w:val="24"/>
        </w:rPr>
        <w:t>dovremmo aspettarci che un'autorità centrale dell'OMS, che dipende da interessi acquisiti per l'85% dei suoi finanziamenti, faccia meglio?</w:t>
      </w:r>
    </w:p>
    <w:p w14:paraId="701A8BBD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456FBBE9" w14:textId="77777777" w:rsidR="00566B89" w:rsidRPr="00210EDA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L'affermazione è che la mancanza di equità ha portato alla mancata condivisione di farmaci, vaccini, DPI - ignorando il fatto che nessuna nazione aveva DPI o test sufficienti all'inizio della pandemia, e che sono state le nazioni che hanno seguito il consiglio dell'OMS di non somministrare i farmaci generici alle loro popolazioni, non la mancanza di equità, a causare importanti carenze di trattamento.</w:t>
      </w:r>
    </w:p>
    <w:p w14:paraId="6A88A2FF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16E20A2C" w14:textId="77777777" w:rsidR="00566B89" w:rsidRPr="00210EDA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L'affermazione è che le pandemie sorgono invariabilmente all'interfaccia animale-uomo e che sono di origine naturale. Non è vero n</w:t>
      </w:r>
      <w:r w:rsidRPr="00210EDA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10EDA">
        <w:rPr>
          <w:rFonts w:ascii="Times New Roman" w:hAnsi="Times New Roman" w:cs="Times New Roman"/>
          <w:sz w:val="24"/>
          <w:szCs w:val="24"/>
        </w:rPr>
        <w:t>per la COVID n</w:t>
      </w:r>
      <w:r w:rsidRPr="00210EDA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210EDA">
        <w:rPr>
          <w:rFonts w:ascii="Times New Roman" w:hAnsi="Times New Roman" w:cs="Times New Roman"/>
          <w:sz w:val="24"/>
          <w:szCs w:val="24"/>
        </w:rPr>
        <w:t>per il vaiolo delle scimmie, le ultime due dichiarate emergenze sanitarie di rilevanza internazionale.</w:t>
      </w:r>
    </w:p>
    <w:p w14:paraId="78AD0549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20B0B06A" w14:textId="77777777" w:rsidR="00566B89" w:rsidRPr="00210EDA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La pretesa è che l'approccio "One Health", vagamente definito, possa prevenire o individuare le pandemie e migliorarle. Tuttavia, non è ancora chiaro quale sia questa strategia e non ci sono prove a sostegno dell'affermazione che One Health offra vantaggi di alcun tipo.</w:t>
      </w:r>
    </w:p>
    <w:p w14:paraId="356CA5C1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241FAF63" w14:textId="77777777" w:rsidR="00566B89" w:rsidRPr="00210EDA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L'affermazione è che l'aumento della cattura e dello studio di "potenziali agenti patogeni pandemici</w:t>
      </w:r>
      <w:r w:rsidRPr="00210ED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210EDA">
        <w:rPr>
          <w:rFonts w:ascii="Times New Roman" w:hAnsi="Times New Roman" w:cs="Times New Roman"/>
          <w:sz w:val="24"/>
          <w:szCs w:val="24"/>
          <w:lang w:val="ru-RU"/>
        </w:rPr>
        <w:t>pu</w:t>
      </w:r>
      <w:proofErr w:type="spellEnd"/>
      <w:r w:rsidRPr="00210EDA">
        <w:rPr>
          <w:rFonts w:ascii="Times New Roman" w:hAnsi="Times New Roman" w:cs="Times New Roman"/>
          <w:sz w:val="24"/>
          <w:szCs w:val="24"/>
        </w:rPr>
        <w:t>ò essere fatto in modo sicuro e dare prodotti utili per le pandemie, quando nessuna delle due cose è vera. Il Programma Agenti Selezionati</w:t>
      </w:r>
      <w:r w:rsidRPr="00210EDA">
        <w:rPr>
          <w:rFonts w:ascii="Times New Roman" w:eastAsia="Bodoni SvtyTwo ITC TT-Book" w:hAnsi="Times New Roman" w:cs="Times New Roman"/>
          <w:sz w:val="24"/>
          <w:szCs w:val="24"/>
          <w:vertAlign w:val="superscript"/>
        </w:rPr>
        <w:footnoteReference w:id="7"/>
      </w:r>
      <w:r w:rsidRPr="00210EDA">
        <w:rPr>
          <w:rFonts w:ascii="Times New Roman" w:hAnsi="Times New Roman" w:cs="Times New Roman"/>
          <w:sz w:val="24"/>
          <w:szCs w:val="24"/>
        </w:rPr>
        <w:t xml:space="preserve"> del CDC riceve ogni anno 200 segnalazioni di incidenti, perdite o furti di potenziali agenti patogeni pandemici dai laboratori ad alto contenimento negli Stati Uniti: 4 segnalazioni a settimana! E questo solo negli Stati Uniti.</w:t>
      </w:r>
    </w:p>
    <w:p w14:paraId="6E982D5F" w14:textId="77777777" w:rsidR="00566B89" w:rsidRPr="00210EDA" w:rsidRDefault="00566B89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</w:p>
    <w:p w14:paraId="5F118F7E" w14:textId="77777777" w:rsidR="00566B89" w:rsidRPr="00210EDA" w:rsidRDefault="00566B89">
      <w:pPr>
        <w:pStyle w:val="Corpo"/>
        <w:jc w:val="both"/>
        <w:rPr>
          <w:rFonts w:ascii="Times New Roman" w:eastAsia="Bodoni SvtyTwo ITC TT-Bold" w:hAnsi="Times New Roman" w:cs="Times New Roman"/>
          <w:sz w:val="24"/>
          <w:szCs w:val="24"/>
        </w:rPr>
      </w:pPr>
    </w:p>
    <w:p w14:paraId="3FBAC9E3" w14:textId="77777777" w:rsidR="00566B89" w:rsidRPr="00210EDA" w:rsidRDefault="00000000">
      <w:pPr>
        <w:pStyle w:val="Corpo"/>
        <w:jc w:val="both"/>
        <w:rPr>
          <w:rFonts w:ascii="Times New Roman" w:eastAsia="Bodoni SvtyTwo ITC TT-Bold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Ulteriori letture:</w:t>
      </w:r>
    </w:p>
    <w:p w14:paraId="7BDFDFA1" w14:textId="77777777" w:rsidR="00566B89" w:rsidRPr="00210EDA" w:rsidRDefault="00000000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 xml:space="preserve">Il trattato proposto dall'OMS aumenterà le pandemie causate dall'uomo, di Meryl </w:t>
      </w:r>
      <w:proofErr w:type="spellStart"/>
      <w:r w:rsidRPr="00210EDA">
        <w:rPr>
          <w:rFonts w:ascii="Times New Roman" w:hAnsi="Times New Roman" w:cs="Times New Roman"/>
          <w:sz w:val="24"/>
          <w:szCs w:val="24"/>
        </w:rPr>
        <w:t>Nass</w:t>
      </w:r>
      <w:proofErr w:type="spellEnd"/>
      <w:r w:rsidRPr="00210EDA">
        <w:rPr>
          <w:rFonts w:ascii="Times New Roman" w:hAnsi="Times New Roman" w:cs="Times New Roman"/>
          <w:sz w:val="24"/>
          <w:szCs w:val="24"/>
        </w:rPr>
        <w:t xml:space="preserve"> M.D.</w:t>
      </w:r>
      <w:r w:rsidRPr="00210EDA">
        <w:rPr>
          <w:rFonts w:ascii="Times New Roman" w:eastAsia="Bodoni SvtyTwo ITC TT-Book" w:hAnsi="Times New Roman" w:cs="Times New Roman"/>
          <w:sz w:val="24"/>
          <w:szCs w:val="24"/>
          <w:vertAlign w:val="superscript"/>
        </w:rPr>
        <w:footnoteReference w:id="8"/>
      </w:r>
    </w:p>
    <w:p w14:paraId="56931F58" w14:textId="77777777" w:rsidR="00566B89" w:rsidRPr="00210EDA" w:rsidRDefault="00000000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Cosa possono fare ora i Paesi per rallentare l'OMS? (Scarica il PDF)</w:t>
      </w:r>
      <w:r w:rsidRPr="00210EDA">
        <w:rPr>
          <w:rFonts w:ascii="Times New Roman" w:eastAsia="Bodoni SvtyTwo ITC TT-Book" w:hAnsi="Times New Roman" w:cs="Times New Roman"/>
          <w:sz w:val="24"/>
          <w:szCs w:val="24"/>
          <w:vertAlign w:val="superscript"/>
        </w:rPr>
        <w:footnoteReference w:id="9"/>
      </w:r>
    </w:p>
    <w:p w14:paraId="6526568C" w14:textId="77777777" w:rsidR="00566B89" w:rsidRPr="00210EDA" w:rsidRDefault="00000000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Raccolta di bozze di emendamenti al RSI</w:t>
      </w:r>
      <w:r w:rsidRPr="00210EDA">
        <w:rPr>
          <w:rFonts w:ascii="Times New Roman" w:eastAsia="Bodoni SvtyTwo ITC TT-Book" w:hAnsi="Times New Roman" w:cs="Times New Roman"/>
          <w:sz w:val="24"/>
          <w:szCs w:val="24"/>
          <w:vertAlign w:val="superscript"/>
        </w:rPr>
        <w:footnoteReference w:id="10"/>
      </w:r>
    </w:p>
    <w:p w14:paraId="0AD32210" w14:textId="77777777" w:rsidR="00566B89" w:rsidRPr="00210EDA" w:rsidRDefault="00000000">
      <w:pPr>
        <w:pStyle w:val="Corpo"/>
        <w:jc w:val="both"/>
        <w:rPr>
          <w:rFonts w:ascii="Times New Roman" w:eastAsia="Bodoni SvtyTwo ITC TT-Book" w:hAnsi="Times New Roman" w:cs="Times New Roman"/>
          <w:sz w:val="24"/>
          <w:szCs w:val="24"/>
        </w:rPr>
      </w:pPr>
      <w:r w:rsidRPr="00210EDA">
        <w:rPr>
          <w:rFonts w:ascii="Times New Roman" w:hAnsi="Times New Roman" w:cs="Times New Roman"/>
          <w:sz w:val="24"/>
          <w:szCs w:val="24"/>
        </w:rPr>
        <w:t>Raccolta di bozze di trattati sulle pandemie</w:t>
      </w:r>
      <w:r w:rsidRPr="00210EDA">
        <w:rPr>
          <w:rFonts w:ascii="Times New Roman" w:eastAsia="Bodoni SvtyTwo ITC TT-Book" w:hAnsi="Times New Roman" w:cs="Times New Roman"/>
          <w:sz w:val="24"/>
          <w:szCs w:val="24"/>
          <w:vertAlign w:val="superscript"/>
        </w:rPr>
        <w:footnoteReference w:id="11"/>
      </w:r>
    </w:p>
    <w:p w14:paraId="60CE7430" w14:textId="77777777" w:rsidR="00566B89" w:rsidRPr="00210EDA" w:rsidRDefault="00000000">
      <w:pPr>
        <w:pStyle w:val="Corpo"/>
        <w:jc w:val="both"/>
        <w:rPr>
          <w:rFonts w:ascii="Times New Roman" w:hAnsi="Times New Roman" w:cs="Times New Roman"/>
        </w:rPr>
      </w:pPr>
      <w:r w:rsidRPr="00210EDA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566B89" w:rsidRPr="00210ED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00CE" w14:textId="77777777" w:rsidR="002C2FAD" w:rsidRDefault="002C2FAD">
      <w:r>
        <w:separator/>
      </w:r>
    </w:p>
  </w:endnote>
  <w:endnote w:type="continuationSeparator" w:id="0">
    <w:p w14:paraId="285AA60A" w14:textId="77777777" w:rsidR="002C2FAD" w:rsidRDefault="002C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odoni SvtyTwo ITC TT-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Bodoni SvtyTwo ITC TT-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odoni SvtyTwo ITC TT-BookIta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0337" w14:textId="77777777" w:rsidR="00566B89" w:rsidRDefault="00566B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E37D" w14:textId="77777777" w:rsidR="002C2FAD" w:rsidRDefault="002C2FAD">
      <w:r>
        <w:separator/>
      </w:r>
    </w:p>
  </w:footnote>
  <w:footnote w:type="continuationSeparator" w:id="0">
    <w:p w14:paraId="35BC8DFA" w14:textId="77777777" w:rsidR="002C2FAD" w:rsidRDefault="002C2FAD">
      <w:r>
        <w:continuationSeparator/>
      </w:r>
    </w:p>
  </w:footnote>
  <w:footnote w:type="continuationNotice" w:id="1">
    <w:p w14:paraId="099C8AA9" w14:textId="77777777" w:rsidR="002C2FAD" w:rsidRDefault="002C2FAD"/>
  </w:footnote>
  <w:footnote w:id="2">
    <w:p w14:paraId="6B174E0C" w14:textId="77777777" w:rsidR="00566B89" w:rsidRDefault="00000000">
      <w:pPr>
        <w:pStyle w:val="Notaapidipagina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hyperlink r:id="rId1" w:history="1">
        <w:r>
          <w:rPr>
            <w:rStyle w:val="Hyperlink0"/>
            <w:rFonts w:eastAsia="Arial Unicode MS" w:cs="Arial Unicode MS"/>
            <w:lang w:val="en-US"/>
          </w:rPr>
          <w:t>https://apps.who.int/gb/wgihr/pdf_files/wgihr2/A_WGIHR2_7-en.pdf</w:t>
        </w:r>
      </w:hyperlink>
    </w:p>
  </w:footnote>
  <w:footnote w:id="3">
    <w:p w14:paraId="781A1080" w14:textId="77777777" w:rsidR="00566B89" w:rsidRDefault="00000000">
      <w:pPr>
        <w:pStyle w:val="Notaapidipagina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hyperlink r:id="rId2" w:history="1">
        <w:r w:rsidRPr="00210EDA">
          <w:rPr>
            <w:rStyle w:val="Hyperlink0"/>
            <w:rFonts w:eastAsia="Arial Unicode MS" w:cs="Arial Unicode MS"/>
          </w:rPr>
          <w:t>https://apps.who.int/gb/inb/pdf_files/inb7/A_INB7_3-en.pdf</w:t>
        </w:r>
      </w:hyperlink>
    </w:p>
  </w:footnote>
  <w:footnote w:id="4">
    <w:p w14:paraId="1AF7FF4E" w14:textId="77777777" w:rsidR="00566B89" w:rsidRDefault="00000000">
      <w:pPr>
        <w:pStyle w:val="Notaapidipagina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hyperlink r:id="rId3" w:history="1">
        <w:r w:rsidRPr="00210EDA">
          <w:rPr>
            <w:rStyle w:val="Hyperlink0"/>
            <w:rFonts w:eastAsia="Arial Unicode MS" w:cs="Arial Unicode MS"/>
          </w:rPr>
          <w:t>https://live.childrenshealthdefense.org/chd-tv/shows/good-morning-chd/whos-principal-legal-officer-tries-to-reinterpret-rules-pass-ihr-amendments-without-the-public-knowing-what-is-in-them/</w:t>
        </w:r>
      </w:hyperlink>
    </w:p>
  </w:footnote>
  <w:footnote w:id="5">
    <w:p w14:paraId="370A101B" w14:textId="77777777" w:rsidR="00566B89" w:rsidRDefault="00000000">
      <w:pPr>
        <w:pStyle w:val="Notaapidipagina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hyperlink r:id="rId4" w:history="1">
        <w:r w:rsidRPr="00210EDA">
          <w:rPr>
            <w:rStyle w:val="Hyperlink0"/>
            <w:rFonts w:eastAsia="Arial Unicode MS" w:cs="Arial Unicode MS"/>
          </w:rPr>
          <w:t>https://sgp.fas.org/crs/row/IF12139.pdf</w:t>
        </w:r>
      </w:hyperlink>
    </w:p>
  </w:footnote>
  <w:footnote w:id="6">
    <w:p w14:paraId="18189B33" w14:textId="77777777" w:rsidR="00566B89" w:rsidRDefault="00000000">
      <w:pPr>
        <w:pStyle w:val="Notaapidipagina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hyperlink r:id="rId5" w:history="1">
        <w:r w:rsidRPr="00210EDA">
          <w:rPr>
            <w:rStyle w:val="Hyperlink0"/>
            <w:rFonts w:eastAsia="Arial Unicode MS" w:cs="Arial Unicode MS"/>
          </w:rPr>
          <w:t>https://apps.who.int/gb/bd/pdf_files/BD_49th-en.pdf#page=6</w:t>
        </w:r>
      </w:hyperlink>
    </w:p>
  </w:footnote>
  <w:footnote w:id="7">
    <w:p w14:paraId="0306C0A2" w14:textId="77777777" w:rsidR="00566B89" w:rsidRDefault="00000000">
      <w:pPr>
        <w:pStyle w:val="Notaapidipagina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hyperlink r:id="rId6" w:history="1">
        <w:r w:rsidRPr="00210EDA">
          <w:rPr>
            <w:rStyle w:val="Hyperlink0"/>
            <w:rFonts w:eastAsia="Arial Unicode MS" w:cs="Arial Unicode MS"/>
          </w:rPr>
          <w:t>https://www.selectagents.gov/</w:t>
        </w:r>
      </w:hyperlink>
    </w:p>
  </w:footnote>
  <w:footnote w:id="8">
    <w:p w14:paraId="3518B6CF" w14:textId="77777777" w:rsidR="00566B89" w:rsidRDefault="00000000">
      <w:pPr>
        <w:pStyle w:val="Notaapidipagina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hyperlink r:id="rId7" w:history="1">
        <w:r w:rsidRPr="00210EDA">
          <w:rPr>
            <w:rStyle w:val="Hyperlink0"/>
            <w:rFonts w:eastAsia="Arial Unicode MS" w:cs="Arial Unicode MS"/>
          </w:rPr>
          <w:t>https://doortofreedom.org/2023/09/03/the-whos-proposed-treaty-will-increase-man-made-pandemics/</w:t>
        </w:r>
      </w:hyperlink>
    </w:p>
  </w:footnote>
  <w:footnote w:id="9">
    <w:p w14:paraId="1029E045" w14:textId="77777777" w:rsidR="00566B89" w:rsidRPr="00210EDA" w:rsidRDefault="00000000">
      <w:pPr>
        <w:pStyle w:val="Notaapidipagina"/>
        <w:rPr>
          <w:lang w:val="en-US"/>
        </w:rPr>
      </w:pPr>
      <w:r>
        <w:rPr>
          <w:vertAlign w:val="superscript"/>
        </w:rPr>
        <w:footnoteRef/>
      </w:r>
      <w:r w:rsidRPr="00210EDA">
        <w:rPr>
          <w:rFonts w:eastAsia="Arial Unicode MS" w:cs="Arial Unicode MS"/>
          <w:lang w:val="en-US"/>
        </w:rPr>
        <w:t xml:space="preserve"> </w:t>
      </w:r>
      <w:hyperlink r:id="rId8" w:history="1">
        <w:r>
          <w:rPr>
            <w:rStyle w:val="Hyperlink0"/>
            <w:rFonts w:eastAsia="Arial Unicode MS" w:cs="Arial Unicode MS"/>
            <w:lang w:val="en-US"/>
          </w:rPr>
          <w:t>https://doortofreedom.org/wp-content/uploads/2023/10/What-countries-can-do-Right-Now-to-slow-down-the-WHO.pdf</w:t>
        </w:r>
      </w:hyperlink>
      <w:r w:rsidRPr="00210EDA">
        <w:rPr>
          <w:rFonts w:eastAsia="Arial Unicode MS" w:cs="Arial Unicode MS"/>
          <w:lang w:val="en-US"/>
        </w:rPr>
        <w:t xml:space="preserve"> (</w:t>
      </w:r>
      <w:r>
        <w:rPr>
          <w:rFonts w:eastAsia="Arial Unicode MS" w:cs="Arial Unicode MS"/>
          <w:b/>
          <w:bCs/>
          <w:color w:val="B51700"/>
          <w:lang w:val="en-US"/>
        </w:rPr>
        <w:t>note: please put link to the translated document)</w:t>
      </w:r>
    </w:p>
  </w:footnote>
  <w:footnote w:id="10">
    <w:p w14:paraId="318D82F8" w14:textId="77777777" w:rsidR="00566B89" w:rsidRPr="00210EDA" w:rsidRDefault="00000000">
      <w:pPr>
        <w:pStyle w:val="Notaapidipagina"/>
        <w:rPr>
          <w:lang w:val="en-US"/>
        </w:rPr>
      </w:pPr>
      <w:r>
        <w:rPr>
          <w:vertAlign w:val="superscript"/>
        </w:rPr>
        <w:footnoteRef/>
      </w:r>
      <w:r w:rsidRPr="00210EDA">
        <w:rPr>
          <w:rFonts w:eastAsia="Arial Unicode MS" w:cs="Arial Unicode MS"/>
          <w:lang w:val="en-US"/>
        </w:rPr>
        <w:t xml:space="preserve"> </w:t>
      </w:r>
      <w:hyperlink r:id="rId9" w:history="1">
        <w:r>
          <w:rPr>
            <w:rStyle w:val="Hyperlink0"/>
            <w:rFonts w:eastAsia="Arial Unicode MS" w:cs="Arial Unicode MS"/>
            <w:lang w:val="nl-NL"/>
          </w:rPr>
          <w:t>https://doortofreedom.org/2023/07/14/ihr-compendium/</w:t>
        </w:r>
      </w:hyperlink>
    </w:p>
  </w:footnote>
  <w:footnote w:id="11">
    <w:p w14:paraId="1CE63E03" w14:textId="77777777" w:rsidR="00566B89" w:rsidRPr="00210EDA" w:rsidRDefault="00000000">
      <w:pPr>
        <w:pStyle w:val="Notaapidipagina"/>
        <w:rPr>
          <w:lang w:val="en-US"/>
        </w:rPr>
      </w:pPr>
      <w:r>
        <w:rPr>
          <w:vertAlign w:val="superscript"/>
        </w:rPr>
        <w:footnoteRef/>
      </w:r>
      <w:r w:rsidRPr="00210EDA">
        <w:rPr>
          <w:rFonts w:eastAsia="Arial Unicode MS" w:cs="Arial Unicode MS"/>
          <w:lang w:val="en-US"/>
        </w:rPr>
        <w:t xml:space="preserve"> </w:t>
      </w:r>
      <w:hyperlink r:id="rId10" w:history="1">
        <w:r>
          <w:rPr>
            <w:rStyle w:val="Hyperlink0"/>
            <w:rFonts w:eastAsia="Arial Unicode MS" w:cs="Arial Unicode MS"/>
            <w:lang w:val="en-US"/>
          </w:rPr>
          <w:t>https://doortofreedom.org/2023/07/14/pandemic-treaty-compendium/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F087" w14:textId="77777777" w:rsidR="00566B89" w:rsidRDefault="00566B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32011"/>
    <w:multiLevelType w:val="hybridMultilevel"/>
    <w:tmpl w:val="B8BCA77A"/>
    <w:styleLink w:val="Puntoelenco"/>
    <w:lvl w:ilvl="0" w:tplc="7BB094DE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E825FC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3CE90C6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FD828E8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A988E66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2B40D08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DEE4D16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BEC2E7E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9841AE4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33AF00A4"/>
    <w:multiLevelType w:val="hybridMultilevel"/>
    <w:tmpl w:val="3AA66DE6"/>
    <w:numStyleLink w:val="Trattino"/>
  </w:abstractNum>
  <w:abstractNum w:abstractNumId="2" w15:restartNumberingAfterBreak="0">
    <w:nsid w:val="45C028F0"/>
    <w:multiLevelType w:val="hybridMultilevel"/>
    <w:tmpl w:val="B8BCA77A"/>
    <w:numStyleLink w:val="Puntoelenco"/>
  </w:abstractNum>
  <w:abstractNum w:abstractNumId="3" w15:restartNumberingAfterBreak="0">
    <w:nsid w:val="7FB524BA"/>
    <w:multiLevelType w:val="hybridMultilevel"/>
    <w:tmpl w:val="3AA66DE6"/>
    <w:styleLink w:val="Trattino"/>
    <w:lvl w:ilvl="0" w:tplc="B24C972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2D2E83CC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8F1CBCFE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0C2443D6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C7267546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57D28BA6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F93E5B52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E1D08592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94E82B66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 w16cid:durableId="2010478044">
    <w:abstractNumId w:val="3"/>
  </w:num>
  <w:num w:numId="2" w16cid:durableId="2130278820">
    <w:abstractNumId w:val="1"/>
  </w:num>
  <w:num w:numId="3" w16cid:durableId="879172329">
    <w:abstractNumId w:val="0"/>
  </w:num>
  <w:num w:numId="4" w16cid:durableId="1706520608">
    <w:abstractNumId w:val="2"/>
  </w:num>
  <w:num w:numId="5" w16cid:durableId="684938845">
    <w:abstractNumId w:val="1"/>
    <w:lvlOverride w:ilvl="0">
      <w:lvl w:ilvl="0" w:tplc="787A8294">
        <w:start w:val="1"/>
        <w:numFmt w:val="bullet"/>
        <w:lvlText w:val="-"/>
        <w:lvlJc w:val="left"/>
        <w:pPr>
          <w:ind w:left="545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DADCCE3A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20022C6E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C7627746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54223526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68146278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00A89824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3E70A710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906E468A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B89"/>
    <w:rsid w:val="00210EDA"/>
    <w:rsid w:val="002C2FAD"/>
    <w:rsid w:val="0056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587979"/>
  <w15:docId w15:val="{F205AE95-B23C-8544-A358-6D0668FF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1"/>
      </w:numPr>
    </w:pPr>
  </w:style>
  <w:style w:type="paragraph" w:customStyle="1" w:styleId="Notaapidipagina">
    <w:name w:val="Nota a piè di pagina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Puntoelenco">
    <w:name w:val="Punto 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doortofreedom.org/wp-content/uploads/2023/10/What-countries-can-do-Right-Now-to-slow-down-the-WHO.pdf" TargetMode="External"/><Relationship Id="rId3" Type="http://schemas.openxmlformats.org/officeDocument/2006/relationships/hyperlink" Target="https://live.childrenshealthdefense.org/chd-tv/shows/good-morning-chd/whos-principal-legal-officer-tries-to-reinterpret-rules-pass-ihr-amendments-without-the-public-knowing-what-is-in-them/" TargetMode="External"/><Relationship Id="rId7" Type="http://schemas.openxmlformats.org/officeDocument/2006/relationships/hyperlink" Target="https://doortofreedom.org/2023/09/03/the-whos-proposed-treaty-will-increase-man-made-pandemics/" TargetMode="External"/><Relationship Id="rId2" Type="http://schemas.openxmlformats.org/officeDocument/2006/relationships/hyperlink" Target="https://apps.who.int/gb/inb/pdf_files/inb7/A_INB7_3-en.pdf" TargetMode="External"/><Relationship Id="rId1" Type="http://schemas.openxmlformats.org/officeDocument/2006/relationships/hyperlink" Target="https://apps.who.int/gb/wgihr/pdf_files/wgihr2/A_WGIHR2_7-en.pdf" TargetMode="External"/><Relationship Id="rId6" Type="http://schemas.openxmlformats.org/officeDocument/2006/relationships/hyperlink" Target="https://www.selectagents.gov/" TargetMode="External"/><Relationship Id="rId5" Type="http://schemas.openxmlformats.org/officeDocument/2006/relationships/hyperlink" Target="https://apps.who.int/gb/bd/pdf_files/BD_49th-en.pdf#page=6" TargetMode="External"/><Relationship Id="rId10" Type="http://schemas.openxmlformats.org/officeDocument/2006/relationships/hyperlink" Target="https://doortofreedom.org/2023/07/14/pandemic-treaty-compendium/" TargetMode="External"/><Relationship Id="rId4" Type="http://schemas.openxmlformats.org/officeDocument/2006/relationships/hyperlink" Target="https://sgp.fas.org/crs/row/IF12139.pdf" TargetMode="External"/><Relationship Id="rId9" Type="http://schemas.openxmlformats.org/officeDocument/2006/relationships/hyperlink" Target="https://doortofreedom.org/2023/07/14/ihr-compendium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Jutta Degner</cp:lastModifiedBy>
  <cp:revision>2</cp:revision>
  <dcterms:created xsi:type="dcterms:W3CDTF">2023-11-20T08:30:00Z</dcterms:created>
  <dcterms:modified xsi:type="dcterms:W3CDTF">2023-11-20T08:30:00Z</dcterms:modified>
</cp:coreProperties>
</file>