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721"/>
        <w:gridCol w:w="1619"/>
        <w:gridCol w:w="900"/>
        <w:gridCol w:w="6840"/>
      </w:tblGrid>
      <w:tr w:rsidR="00781803" w:rsidRPr="00644E1A" w14:paraId="370C14DA" w14:textId="77777777" w:rsidTr="00170ACB">
        <w:tc>
          <w:tcPr>
            <w:tcW w:w="721" w:type="dxa"/>
          </w:tcPr>
          <w:p w14:paraId="0156EA05" w14:textId="77777777" w:rsidR="00644E1A" w:rsidRPr="00644E1A" w:rsidRDefault="00644E1A" w:rsidP="00EF6722">
            <w:pPr>
              <w:spacing w:before="240"/>
              <w:rPr>
                <w:lang w:val="hu-HU"/>
              </w:rPr>
            </w:pPr>
          </w:p>
          <w:p w14:paraId="7CAAF8CE" w14:textId="0A15CC9A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2023.</w:t>
            </w:r>
          </w:p>
        </w:tc>
        <w:tc>
          <w:tcPr>
            <w:tcW w:w="1619" w:type="dxa"/>
          </w:tcPr>
          <w:p w14:paraId="3ABC3F0D" w14:textId="77777777" w:rsidR="00644E1A" w:rsidRPr="00644E1A" w:rsidRDefault="00644E1A" w:rsidP="00EF6722">
            <w:pPr>
              <w:spacing w:before="240"/>
              <w:rPr>
                <w:lang w:val="hu-HU"/>
              </w:rPr>
            </w:pPr>
          </w:p>
          <w:p w14:paraId="4617FB89" w14:textId="7E5C6C86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december</w:t>
            </w:r>
          </w:p>
        </w:tc>
        <w:tc>
          <w:tcPr>
            <w:tcW w:w="900" w:type="dxa"/>
          </w:tcPr>
          <w:p w14:paraId="3A4C024C" w14:textId="77777777" w:rsidR="00644E1A" w:rsidRPr="00644E1A" w:rsidRDefault="00644E1A" w:rsidP="00EF6722">
            <w:pPr>
              <w:spacing w:before="240"/>
              <w:jc w:val="center"/>
              <w:rPr>
                <w:lang w:val="hu-HU"/>
              </w:rPr>
            </w:pPr>
          </w:p>
          <w:p w14:paraId="2119849F" w14:textId="62CBAA2A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15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6B019709" w14:textId="3F0933E5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A Nemzetközi Egészségügyi Rendszabályok Munkacsoportja (WGIHR) helyzetjelentést nyújt be a WHO fő</w:t>
            </w:r>
            <w:r w:rsidR="00170ACB">
              <w:rPr>
                <w:lang w:val="hu-HU"/>
              </w:rPr>
              <w:t>titkár</w:t>
            </w:r>
            <w:r w:rsidRPr="00644E1A">
              <w:rPr>
                <w:lang w:val="hu-HU"/>
              </w:rPr>
              <w:t>ának, nem pedig véglegesített ajánlásokat.</w:t>
            </w:r>
          </w:p>
        </w:tc>
      </w:tr>
      <w:tr w:rsidR="00781803" w:rsidRPr="00644E1A" w14:paraId="5B7DF1E0" w14:textId="77777777" w:rsidTr="00170ACB">
        <w:tc>
          <w:tcPr>
            <w:tcW w:w="721" w:type="dxa"/>
          </w:tcPr>
          <w:p w14:paraId="6B899AD0" w14:textId="77777777" w:rsidR="00644E1A" w:rsidRPr="00EF6722" w:rsidRDefault="00644E1A" w:rsidP="00EF6722">
            <w:pPr>
              <w:spacing w:before="240"/>
              <w:rPr>
                <w:b/>
                <w:bCs/>
                <w:strike/>
                <w:lang w:val="hu-HU"/>
              </w:rPr>
            </w:pPr>
          </w:p>
          <w:p w14:paraId="6588CE47" w14:textId="1671DE4E" w:rsidR="00781803" w:rsidRPr="00EF6722" w:rsidRDefault="00781803" w:rsidP="00EF6722">
            <w:pPr>
              <w:spacing w:before="240"/>
              <w:rPr>
                <w:b/>
                <w:bCs/>
                <w:strike/>
                <w:lang w:val="hu-HU"/>
              </w:rPr>
            </w:pPr>
            <w:r w:rsidRPr="00EF6722">
              <w:rPr>
                <w:b/>
                <w:bCs/>
                <w:strike/>
                <w:lang w:val="hu-HU"/>
              </w:rPr>
              <w:t>2024.</w:t>
            </w:r>
          </w:p>
        </w:tc>
        <w:tc>
          <w:tcPr>
            <w:tcW w:w="1619" w:type="dxa"/>
          </w:tcPr>
          <w:p w14:paraId="705CB70E" w14:textId="77777777" w:rsidR="00644E1A" w:rsidRPr="00EF6722" w:rsidRDefault="00644E1A" w:rsidP="00EF6722">
            <w:pPr>
              <w:spacing w:before="240"/>
              <w:rPr>
                <w:b/>
                <w:bCs/>
                <w:strike/>
                <w:lang w:val="hu-HU"/>
              </w:rPr>
            </w:pPr>
          </w:p>
          <w:p w14:paraId="4C5E66E3" w14:textId="2FE79783" w:rsidR="00781803" w:rsidRPr="00EF6722" w:rsidRDefault="00781803" w:rsidP="00EF6722">
            <w:pPr>
              <w:spacing w:before="240"/>
              <w:rPr>
                <w:b/>
                <w:bCs/>
                <w:strike/>
                <w:lang w:val="hu-HU"/>
              </w:rPr>
            </w:pPr>
            <w:r w:rsidRPr="00EF6722">
              <w:rPr>
                <w:b/>
                <w:bCs/>
                <w:strike/>
                <w:lang w:val="hu-HU"/>
              </w:rPr>
              <w:t>január</w:t>
            </w:r>
          </w:p>
        </w:tc>
        <w:tc>
          <w:tcPr>
            <w:tcW w:w="900" w:type="dxa"/>
          </w:tcPr>
          <w:p w14:paraId="5C9DFE49" w14:textId="77777777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</w:p>
        </w:tc>
        <w:tc>
          <w:tcPr>
            <w:tcW w:w="6840" w:type="dxa"/>
          </w:tcPr>
          <w:p w14:paraId="34311EF8" w14:textId="4BE4C486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EF6722">
              <w:rPr>
                <w:b/>
                <w:bCs/>
                <w:strike/>
                <w:lang w:val="hu-HU"/>
              </w:rPr>
              <w:t>A WHO fő</w:t>
            </w:r>
            <w:r w:rsidR="00170ACB" w:rsidRPr="00EF6722">
              <w:rPr>
                <w:b/>
                <w:bCs/>
                <w:strike/>
                <w:lang w:val="hu-HU"/>
              </w:rPr>
              <w:t>titkár</w:t>
            </w:r>
            <w:r w:rsidRPr="00EF6722">
              <w:rPr>
                <w:b/>
                <w:bCs/>
                <w:strike/>
                <w:lang w:val="hu-HU"/>
              </w:rPr>
              <w:t>ának benyújtják a 2024 májusában tartandó 77. Egészségügyi Világközgyűlés (WHA) által megfontolásra kerülő IHR módosításait.</w:t>
            </w:r>
            <w:r w:rsidRPr="00644E1A">
              <w:rPr>
                <w:b/>
                <w:bCs/>
                <w:lang w:val="hu-HU"/>
              </w:rPr>
              <w:t xml:space="preserve"> A WHO jogászai közölték a WGIHR-rel,</w:t>
            </w:r>
            <w:r w:rsidR="00170ACB">
              <w:rPr>
                <w:b/>
                <w:bCs/>
                <w:lang w:val="hu-HU"/>
              </w:rPr>
              <w:t xml:space="preserve"> </w:t>
            </w:r>
            <w:r w:rsidRPr="00644E1A">
              <w:rPr>
                <w:b/>
                <w:bCs/>
                <w:lang w:val="hu-HU"/>
              </w:rPr>
              <w:t>hogy nem kell megfelelniük az IHR-nek, és a végleges dokumentumot előterjeszthetik a Közgyűlésen (WHA).</w:t>
            </w:r>
          </w:p>
        </w:tc>
      </w:tr>
      <w:tr w:rsidR="00781803" w:rsidRPr="00644E1A" w14:paraId="32887F17" w14:textId="77777777" w:rsidTr="00170ACB">
        <w:tc>
          <w:tcPr>
            <w:tcW w:w="721" w:type="dxa"/>
          </w:tcPr>
          <w:p w14:paraId="09B4F9CB" w14:textId="5FAA6F33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7EDF84EF" w14:textId="729B6CB9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február</w:t>
            </w:r>
          </w:p>
        </w:tc>
        <w:tc>
          <w:tcPr>
            <w:tcW w:w="900" w:type="dxa"/>
          </w:tcPr>
          <w:p w14:paraId="5FFBBAC2" w14:textId="25BFEFA8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5</w:t>
            </w:r>
            <w:r w:rsidR="00644E1A" w:rsidRPr="00644E1A">
              <w:rPr>
                <w:lang w:val="hu-HU"/>
              </w:rPr>
              <w:t>.</w:t>
            </w:r>
            <w:r w:rsidRPr="00644E1A">
              <w:rPr>
                <w:lang w:val="hu-HU"/>
              </w:rPr>
              <w:t>-9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5738A115" w14:textId="3C816768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A Nemzetközi Egészségügyi Rendszabályokkal Foglalkozó Munkacsoport (WGIHR) 7. ülése</w:t>
            </w:r>
          </w:p>
        </w:tc>
      </w:tr>
      <w:tr w:rsidR="00781803" w:rsidRPr="00644E1A" w14:paraId="58AA75D3" w14:textId="77777777" w:rsidTr="00170ACB">
        <w:tc>
          <w:tcPr>
            <w:tcW w:w="721" w:type="dxa"/>
          </w:tcPr>
          <w:p w14:paraId="398074BD" w14:textId="06322605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100B5945" w14:textId="2AEAF263" w:rsidR="00781803" w:rsidRPr="00644E1A" w:rsidRDefault="00644E1A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f</w:t>
            </w:r>
            <w:r w:rsidR="00781803" w:rsidRPr="00644E1A">
              <w:rPr>
                <w:lang w:val="hu-HU"/>
              </w:rPr>
              <w:t>ebruár-március</w:t>
            </w:r>
          </w:p>
        </w:tc>
        <w:tc>
          <w:tcPr>
            <w:tcW w:w="900" w:type="dxa"/>
          </w:tcPr>
          <w:p w14:paraId="1E6C610B" w14:textId="41A76FED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19</w:t>
            </w:r>
            <w:r w:rsidR="00644E1A" w:rsidRPr="00644E1A">
              <w:rPr>
                <w:lang w:val="hu-HU"/>
              </w:rPr>
              <w:t>.</w:t>
            </w:r>
            <w:r w:rsidRPr="00644E1A">
              <w:rPr>
                <w:lang w:val="hu-HU"/>
              </w:rPr>
              <w:t>-1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3ED3A695" w14:textId="2CAD0B25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A Kormányközi Tárgyaló Testület (INB) 8. ülése: A WHO CA+ egyetértési szövegének kidolgozása felé tett előrelépés</w:t>
            </w:r>
          </w:p>
        </w:tc>
      </w:tr>
      <w:tr w:rsidR="00781803" w:rsidRPr="00644E1A" w14:paraId="30096B46" w14:textId="77777777" w:rsidTr="00170ACB">
        <w:tc>
          <w:tcPr>
            <w:tcW w:w="721" w:type="dxa"/>
          </w:tcPr>
          <w:p w14:paraId="5990D0D8" w14:textId="77777777" w:rsidR="00644E1A" w:rsidRPr="00644E1A" w:rsidRDefault="00644E1A" w:rsidP="00EF6722">
            <w:pPr>
              <w:spacing w:before="240"/>
              <w:rPr>
                <w:b/>
                <w:bCs/>
                <w:lang w:val="hu-HU"/>
              </w:rPr>
            </w:pPr>
          </w:p>
          <w:p w14:paraId="1E76F55F" w14:textId="25416A1E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2024.</w:t>
            </w:r>
          </w:p>
        </w:tc>
        <w:tc>
          <w:tcPr>
            <w:tcW w:w="1619" w:type="dxa"/>
          </w:tcPr>
          <w:p w14:paraId="21C23AB4" w14:textId="77777777" w:rsidR="00644E1A" w:rsidRPr="00644E1A" w:rsidRDefault="00644E1A" w:rsidP="00EF6722">
            <w:pPr>
              <w:spacing w:before="240"/>
              <w:rPr>
                <w:b/>
                <w:bCs/>
                <w:lang w:val="hu-HU"/>
              </w:rPr>
            </w:pPr>
          </w:p>
          <w:p w14:paraId="54B00F8F" w14:textId="23A8E768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március</w:t>
            </w:r>
          </w:p>
        </w:tc>
        <w:tc>
          <w:tcPr>
            <w:tcW w:w="900" w:type="dxa"/>
          </w:tcPr>
          <w:p w14:paraId="0AC9E14B" w14:textId="77777777" w:rsidR="00644E1A" w:rsidRPr="00644E1A" w:rsidRDefault="00644E1A" w:rsidP="00EF6722">
            <w:pPr>
              <w:spacing w:before="240"/>
              <w:jc w:val="center"/>
              <w:rPr>
                <w:b/>
                <w:bCs/>
                <w:lang w:val="hu-HU"/>
              </w:rPr>
            </w:pPr>
          </w:p>
          <w:p w14:paraId="0151B6D2" w14:textId="3352CE87" w:rsidR="00781803" w:rsidRPr="00644E1A" w:rsidRDefault="00781803" w:rsidP="00EF6722">
            <w:pPr>
              <w:spacing w:before="240"/>
              <w:jc w:val="center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18</w:t>
            </w:r>
            <w:r w:rsidR="00644E1A" w:rsidRPr="00644E1A">
              <w:rPr>
                <w:b/>
                <w:bCs/>
                <w:lang w:val="hu-HU"/>
              </w:rPr>
              <w:t>.</w:t>
            </w:r>
            <w:r w:rsidRPr="00644E1A">
              <w:rPr>
                <w:b/>
                <w:bCs/>
                <w:lang w:val="hu-HU"/>
              </w:rPr>
              <w:t>-29</w:t>
            </w:r>
            <w:r w:rsidR="00644E1A" w:rsidRPr="00644E1A">
              <w:rPr>
                <w:b/>
                <w:bCs/>
                <w:lang w:val="hu-HU"/>
              </w:rPr>
              <w:t>.</w:t>
            </w:r>
          </w:p>
        </w:tc>
        <w:tc>
          <w:tcPr>
            <w:tcW w:w="6840" w:type="dxa"/>
          </w:tcPr>
          <w:p w14:paraId="36DF4FE9" w14:textId="792E4EBB" w:rsidR="00781803" w:rsidRPr="00644E1A" w:rsidRDefault="002B2717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A Kormányközi Tárgyaló Testület (INB) 9. ülése: A Világjárványügyi Szerződés véglegesítése a 2024</w:t>
            </w:r>
            <w:r w:rsidR="00EF6722">
              <w:rPr>
                <w:b/>
                <w:bCs/>
                <w:lang w:val="hu-HU"/>
              </w:rPr>
              <w:t>.</w:t>
            </w:r>
            <w:r w:rsidRPr="00644E1A">
              <w:rPr>
                <w:b/>
                <w:bCs/>
                <w:lang w:val="hu-HU"/>
              </w:rPr>
              <w:t xml:space="preserve"> május</w:t>
            </w:r>
            <w:r w:rsidR="00EF6722">
              <w:rPr>
                <w:b/>
                <w:bCs/>
                <w:lang w:val="hu-HU"/>
              </w:rPr>
              <w:t>i</w:t>
            </w:r>
            <w:r w:rsidRPr="00644E1A">
              <w:rPr>
                <w:b/>
                <w:bCs/>
                <w:lang w:val="hu-HU"/>
              </w:rPr>
              <w:t xml:space="preserve"> 77. WHA ülésen történő bemutatás céljából.</w:t>
            </w:r>
          </w:p>
        </w:tc>
      </w:tr>
      <w:tr w:rsidR="00781803" w:rsidRPr="00644E1A" w14:paraId="47712A66" w14:textId="77777777" w:rsidTr="00170ACB">
        <w:tc>
          <w:tcPr>
            <w:tcW w:w="721" w:type="dxa"/>
          </w:tcPr>
          <w:p w14:paraId="74652243" w14:textId="72D2E1CE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66E04944" w14:textId="0E4F7CC5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április</w:t>
            </w:r>
          </w:p>
        </w:tc>
        <w:tc>
          <w:tcPr>
            <w:tcW w:w="900" w:type="dxa"/>
          </w:tcPr>
          <w:p w14:paraId="4567A951" w14:textId="519D0A01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22</w:t>
            </w:r>
            <w:r w:rsidR="00644E1A" w:rsidRPr="00644E1A">
              <w:rPr>
                <w:lang w:val="hu-HU"/>
              </w:rPr>
              <w:t>.</w:t>
            </w:r>
            <w:r w:rsidRPr="00644E1A">
              <w:rPr>
                <w:lang w:val="hu-HU"/>
              </w:rPr>
              <w:t>-26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34D76CAE" w14:textId="1D047458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A Nemzetközi Egészségügyi Rendszabályokkal Foglalkozó Munkacsoport (WGIHR) 8. ülése</w:t>
            </w:r>
          </w:p>
        </w:tc>
      </w:tr>
      <w:tr w:rsidR="00781803" w:rsidRPr="00644E1A" w14:paraId="664B365B" w14:textId="77777777" w:rsidTr="00170ACB">
        <w:tc>
          <w:tcPr>
            <w:tcW w:w="721" w:type="dxa"/>
          </w:tcPr>
          <w:p w14:paraId="5B746711" w14:textId="61B4A384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2024.</w:t>
            </w:r>
          </w:p>
        </w:tc>
        <w:tc>
          <w:tcPr>
            <w:tcW w:w="1619" w:type="dxa"/>
          </w:tcPr>
          <w:p w14:paraId="1BA2D31E" w14:textId="6582285E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május</w:t>
            </w:r>
          </w:p>
        </w:tc>
        <w:tc>
          <w:tcPr>
            <w:tcW w:w="900" w:type="dxa"/>
          </w:tcPr>
          <w:p w14:paraId="5089D481" w14:textId="591A63F0" w:rsidR="00781803" w:rsidRPr="00644E1A" w:rsidRDefault="00781803" w:rsidP="00EF6722">
            <w:pPr>
              <w:spacing w:before="240"/>
              <w:jc w:val="center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27</w:t>
            </w:r>
            <w:r w:rsidR="00644E1A" w:rsidRPr="00644E1A">
              <w:rPr>
                <w:b/>
                <w:bCs/>
                <w:lang w:val="hu-HU"/>
              </w:rPr>
              <w:t>.</w:t>
            </w:r>
            <w:r w:rsidRPr="00644E1A">
              <w:rPr>
                <w:b/>
                <w:bCs/>
                <w:lang w:val="hu-HU"/>
              </w:rPr>
              <w:t>-31</w:t>
            </w:r>
            <w:r w:rsidR="00644E1A" w:rsidRPr="00644E1A">
              <w:rPr>
                <w:b/>
                <w:bCs/>
                <w:lang w:val="hu-HU"/>
              </w:rPr>
              <w:t>.</w:t>
            </w:r>
          </w:p>
        </w:tc>
        <w:tc>
          <w:tcPr>
            <w:tcW w:w="6840" w:type="dxa"/>
          </w:tcPr>
          <w:p w14:paraId="52AA31F4" w14:textId="20097F76" w:rsidR="00781803" w:rsidRPr="00644E1A" w:rsidRDefault="002B2717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 xml:space="preserve">77. WHA, tervezett szavazás a </w:t>
            </w:r>
            <w:r w:rsidR="00EF6722">
              <w:rPr>
                <w:b/>
                <w:bCs/>
                <w:lang w:val="hu-HU"/>
              </w:rPr>
              <w:t>V</w:t>
            </w:r>
            <w:r w:rsidRPr="00644E1A">
              <w:rPr>
                <w:b/>
                <w:bCs/>
                <w:lang w:val="hu-HU"/>
              </w:rPr>
              <w:t xml:space="preserve">ilágjárványügyi </w:t>
            </w:r>
            <w:r w:rsidR="00EF6722">
              <w:rPr>
                <w:b/>
                <w:bCs/>
                <w:lang w:val="hu-HU"/>
              </w:rPr>
              <w:t>S</w:t>
            </w:r>
            <w:r w:rsidRPr="00644E1A">
              <w:rPr>
                <w:b/>
                <w:bCs/>
                <w:lang w:val="hu-HU"/>
              </w:rPr>
              <w:t>zerződésről és az IHR módosításairól</w:t>
            </w:r>
          </w:p>
        </w:tc>
      </w:tr>
      <w:tr w:rsidR="00781803" w:rsidRPr="00644E1A" w14:paraId="5CE58E0F" w14:textId="77777777" w:rsidTr="00170ACB">
        <w:tc>
          <w:tcPr>
            <w:tcW w:w="721" w:type="dxa"/>
          </w:tcPr>
          <w:p w14:paraId="6E711D4B" w14:textId="5CE3B38F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047DB718" w14:textId="463536EA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június</w:t>
            </w:r>
          </w:p>
        </w:tc>
        <w:tc>
          <w:tcPr>
            <w:tcW w:w="900" w:type="dxa"/>
          </w:tcPr>
          <w:p w14:paraId="65E5B61C" w14:textId="6478DBF5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9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38883853" w14:textId="6842B7B3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Német parlamenti választások</w:t>
            </w:r>
          </w:p>
        </w:tc>
      </w:tr>
      <w:tr w:rsidR="00781803" w:rsidRPr="00644E1A" w14:paraId="4B7BBF8A" w14:textId="77777777" w:rsidTr="00170ACB">
        <w:tc>
          <w:tcPr>
            <w:tcW w:w="721" w:type="dxa"/>
          </w:tcPr>
          <w:p w14:paraId="3EAA6A35" w14:textId="08A91A27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2AB959D5" w14:textId="1777A059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szeptember</w:t>
            </w:r>
          </w:p>
        </w:tc>
        <w:tc>
          <w:tcPr>
            <w:tcW w:w="900" w:type="dxa"/>
          </w:tcPr>
          <w:p w14:paraId="23B80D68" w14:textId="59B9CC49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22</w:t>
            </w:r>
            <w:r w:rsidR="00644E1A" w:rsidRPr="00644E1A">
              <w:rPr>
                <w:lang w:val="hu-HU"/>
              </w:rPr>
              <w:t>.</w:t>
            </w:r>
            <w:r w:rsidRPr="00644E1A">
              <w:rPr>
                <w:lang w:val="hu-HU"/>
              </w:rPr>
              <w:t>-23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66E71E21" w14:textId="4663A1CB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ENSZ Csúcstalálkozó a jövőért</w:t>
            </w:r>
          </w:p>
        </w:tc>
      </w:tr>
      <w:tr w:rsidR="00781803" w:rsidRPr="00644E1A" w14:paraId="4E7775A6" w14:textId="77777777" w:rsidTr="00170ACB">
        <w:tc>
          <w:tcPr>
            <w:tcW w:w="721" w:type="dxa"/>
          </w:tcPr>
          <w:p w14:paraId="298BC449" w14:textId="781668B5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2024.</w:t>
            </w:r>
          </w:p>
        </w:tc>
        <w:tc>
          <w:tcPr>
            <w:tcW w:w="1619" w:type="dxa"/>
          </w:tcPr>
          <w:p w14:paraId="71F5ED7F" w14:textId="48C50FCF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november</w:t>
            </w:r>
          </w:p>
        </w:tc>
        <w:tc>
          <w:tcPr>
            <w:tcW w:w="900" w:type="dxa"/>
          </w:tcPr>
          <w:p w14:paraId="02A51E32" w14:textId="47DEF1AC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5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13841DC9" w14:textId="73B0A9A2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 xml:space="preserve">Amerikai elnök (és </w:t>
            </w:r>
            <w:r w:rsidR="00EF6722">
              <w:rPr>
                <w:lang w:val="hu-HU"/>
              </w:rPr>
              <w:t>további)</w:t>
            </w:r>
            <w:r w:rsidRPr="00644E1A">
              <w:rPr>
                <w:lang w:val="hu-HU"/>
              </w:rPr>
              <w:t xml:space="preserve"> választások</w:t>
            </w:r>
          </w:p>
        </w:tc>
      </w:tr>
      <w:tr w:rsidR="00781803" w:rsidRPr="00644E1A" w14:paraId="0581755A" w14:textId="77777777" w:rsidTr="00170ACB">
        <w:tc>
          <w:tcPr>
            <w:tcW w:w="721" w:type="dxa"/>
          </w:tcPr>
          <w:p w14:paraId="65CAFB7D" w14:textId="79824A69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2025.</w:t>
            </w:r>
          </w:p>
        </w:tc>
        <w:tc>
          <w:tcPr>
            <w:tcW w:w="1619" w:type="dxa"/>
          </w:tcPr>
          <w:p w14:paraId="371ED1BD" w14:textId="2F497083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január</w:t>
            </w:r>
          </w:p>
        </w:tc>
        <w:tc>
          <w:tcPr>
            <w:tcW w:w="900" w:type="dxa"/>
          </w:tcPr>
          <w:p w14:paraId="346105A5" w14:textId="77777777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</w:p>
        </w:tc>
        <w:tc>
          <w:tcPr>
            <w:tcW w:w="6840" w:type="dxa"/>
          </w:tcPr>
          <w:p w14:paraId="09225772" w14:textId="2BE58D57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Választások az Egyesült Királyságban</w:t>
            </w:r>
          </w:p>
        </w:tc>
      </w:tr>
      <w:tr w:rsidR="00781803" w:rsidRPr="00644E1A" w14:paraId="22F8F330" w14:textId="77777777" w:rsidTr="00170ACB">
        <w:tc>
          <w:tcPr>
            <w:tcW w:w="721" w:type="dxa"/>
          </w:tcPr>
          <w:p w14:paraId="59852FD8" w14:textId="77777777" w:rsidR="00644E1A" w:rsidRPr="00644E1A" w:rsidRDefault="00644E1A" w:rsidP="00EF6722">
            <w:pPr>
              <w:spacing w:before="240"/>
              <w:rPr>
                <w:lang w:val="hu-HU"/>
              </w:rPr>
            </w:pPr>
          </w:p>
          <w:p w14:paraId="7B2FBF50" w14:textId="55BD4822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2025.</w:t>
            </w:r>
          </w:p>
        </w:tc>
        <w:tc>
          <w:tcPr>
            <w:tcW w:w="1619" w:type="dxa"/>
          </w:tcPr>
          <w:p w14:paraId="60B8D4BF" w14:textId="77777777" w:rsidR="00644E1A" w:rsidRPr="00644E1A" w:rsidRDefault="00644E1A" w:rsidP="00EF6722">
            <w:pPr>
              <w:spacing w:before="240"/>
              <w:rPr>
                <w:lang w:val="hu-HU"/>
              </w:rPr>
            </w:pPr>
          </w:p>
          <w:p w14:paraId="71CB4D3B" w14:textId="65895618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március</w:t>
            </w:r>
          </w:p>
        </w:tc>
        <w:tc>
          <w:tcPr>
            <w:tcW w:w="900" w:type="dxa"/>
          </w:tcPr>
          <w:p w14:paraId="1F5EC34D" w14:textId="77777777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</w:p>
        </w:tc>
        <w:tc>
          <w:tcPr>
            <w:tcW w:w="6840" w:type="dxa"/>
          </w:tcPr>
          <w:p w14:paraId="117725FC" w14:textId="3A5A9390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 xml:space="preserve">Utolsó nap az IHR módosítások és a szerződés elutasítására vagy az azokkal kapcsolatos fenntartások benyújtására, amennyiben a 2022-es módosítást,  ami 10 hónapra rövidíti </w:t>
            </w:r>
            <w:r w:rsidR="00EF6722">
              <w:rPr>
                <w:lang w:val="hu-HU"/>
              </w:rPr>
              <w:t xml:space="preserve">ezt </w:t>
            </w:r>
            <w:r w:rsidRPr="00644E1A">
              <w:rPr>
                <w:lang w:val="hu-HU"/>
              </w:rPr>
              <w:t>a határidőt, elfogadják.</w:t>
            </w:r>
          </w:p>
        </w:tc>
      </w:tr>
      <w:tr w:rsidR="00781803" w:rsidRPr="00644E1A" w14:paraId="51813AEB" w14:textId="77777777" w:rsidTr="00170ACB">
        <w:tc>
          <w:tcPr>
            <w:tcW w:w="721" w:type="dxa"/>
          </w:tcPr>
          <w:p w14:paraId="2FE7F15C" w14:textId="53E06D8E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2025.</w:t>
            </w:r>
          </w:p>
        </w:tc>
        <w:tc>
          <w:tcPr>
            <w:tcW w:w="1619" w:type="dxa"/>
          </w:tcPr>
          <w:p w14:paraId="70232CA9" w14:textId="0D48ABF0" w:rsidR="00781803" w:rsidRPr="00644E1A" w:rsidRDefault="00781803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október</w:t>
            </w:r>
          </w:p>
        </w:tc>
        <w:tc>
          <w:tcPr>
            <w:tcW w:w="900" w:type="dxa"/>
          </w:tcPr>
          <w:p w14:paraId="10755239" w14:textId="4EEA3591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  <w:r w:rsidRPr="00644E1A">
              <w:rPr>
                <w:lang w:val="hu-HU"/>
              </w:rPr>
              <w:t>25</w:t>
            </w:r>
            <w:r w:rsidR="00644E1A" w:rsidRPr="00644E1A">
              <w:rPr>
                <w:lang w:val="hu-HU"/>
              </w:rPr>
              <w:t>.</w:t>
            </w:r>
          </w:p>
        </w:tc>
        <w:tc>
          <w:tcPr>
            <w:tcW w:w="6840" w:type="dxa"/>
          </w:tcPr>
          <w:p w14:paraId="7FE00DE0" w14:textId="13EE6EBA" w:rsidR="00781803" w:rsidRPr="00644E1A" w:rsidRDefault="002B2717" w:rsidP="00EF6722">
            <w:pPr>
              <w:spacing w:before="240"/>
              <w:rPr>
                <w:lang w:val="hu-HU"/>
              </w:rPr>
            </w:pPr>
            <w:r w:rsidRPr="00644E1A">
              <w:rPr>
                <w:lang w:val="hu-HU"/>
              </w:rPr>
              <w:t>Kanadai választások</w:t>
            </w:r>
          </w:p>
        </w:tc>
      </w:tr>
      <w:tr w:rsidR="00781803" w:rsidRPr="00644E1A" w14:paraId="7DA23937" w14:textId="77777777" w:rsidTr="00170ACB">
        <w:tc>
          <w:tcPr>
            <w:tcW w:w="721" w:type="dxa"/>
          </w:tcPr>
          <w:p w14:paraId="1CD7A766" w14:textId="2DC69128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2025</w:t>
            </w:r>
          </w:p>
        </w:tc>
        <w:tc>
          <w:tcPr>
            <w:tcW w:w="1619" w:type="dxa"/>
          </w:tcPr>
          <w:p w14:paraId="183DBC37" w14:textId="7690B854" w:rsidR="00781803" w:rsidRPr="00644E1A" w:rsidRDefault="00781803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>november</w:t>
            </w:r>
          </w:p>
        </w:tc>
        <w:tc>
          <w:tcPr>
            <w:tcW w:w="900" w:type="dxa"/>
          </w:tcPr>
          <w:p w14:paraId="136A3A63" w14:textId="77777777" w:rsidR="00781803" w:rsidRPr="00644E1A" w:rsidRDefault="00781803" w:rsidP="00EF6722">
            <w:pPr>
              <w:spacing w:before="240"/>
              <w:jc w:val="center"/>
              <w:rPr>
                <w:lang w:val="hu-HU"/>
              </w:rPr>
            </w:pPr>
          </w:p>
        </w:tc>
        <w:tc>
          <w:tcPr>
            <w:tcW w:w="6840" w:type="dxa"/>
          </w:tcPr>
          <w:p w14:paraId="6D4EA87A" w14:textId="512B7503" w:rsidR="00781803" w:rsidRPr="00644E1A" w:rsidRDefault="002B2717" w:rsidP="00EF6722">
            <w:pPr>
              <w:spacing w:before="240"/>
              <w:rPr>
                <w:b/>
                <w:bCs/>
                <w:lang w:val="hu-HU"/>
              </w:rPr>
            </w:pPr>
            <w:r w:rsidRPr="00644E1A">
              <w:rPr>
                <w:b/>
                <w:bCs/>
                <w:lang w:val="hu-HU"/>
              </w:rPr>
              <w:t xml:space="preserve">Utolsó nap az IHR módosítások és a szerződés elutasítására vagy az azokkal kapcsolatos fenntartások benyújtására, amennyiben a 2022-es módosítást, ami 10 hónapra rövidíti </w:t>
            </w:r>
            <w:r w:rsidR="00EF6722">
              <w:rPr>
                <w:b/>
                <w:bCs/>
                <w:lang w:val="hu-HU"/>
              </w:rPr>
              <w:t xml:space="preserve">ezt </w:t>
            </w:r>
            <w:r w:rsidRPr="00644E1A">
              <w:rPr>
                <w:b/>
                <w:bCs/>
                <w:lang w:val="hu-HU"/>
              </w:rPr>
              <w:t>a határidőt, nem fogadják el.</w:t>
            </w:r>
          </w:p>
        </w:tc>
      </w:tr>
    </w:tbl>
    <w:p w14:paraId="4036F82A" w14:textId="77777777" w:rsidR="002B2717" w:rsidRPr="00644E1A" w:rsidRDefault="002B2717">
      <w:pPr>
        <w:rPr>
          <w:lang w:val="hu-HU"/>
        </w:rPr>
      </w:pPr>
    </w:p>
    <w:sectPr w:rsidR="002B2717" w:rsidRPr="00644E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2C30" w14:textId="77777777" w:rsidR="00976D21" w:rsidRDefault="00976D21" w:rsidP="00644E1A">
      <w:pPr>
        <w:spacing w:after="0" w:line="240" w:lineRule="auto"/>
      </w:pPr>
      <w:r>
        <w:separator/>
      </w:r>
    </w:p>
  </w:endnote>
  <w:endnote w:type="continuationSeparator" w:id="0">
    <w:p w14:paraId="1F5E1529" w14:textId="77777777" w:rsidR="00976D21" w:rsidRDefault="00976D21" w:rsidP="0064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D22D" w14:textId="5EFD1022" w:rsidR="00170ACB" w:rsidRPr="00644E1A" w:rsidRDefault="00170ACB" w:rsidP="00170ACB">
    <w:pPr>
      <w:rPr>
        <w:lang w:val="hu-HU"/>
      </w:rPr>
    </w:pPr>
    <w:r w:rsidRPr="00644E1A">
      <w:rPr>
        <w:b/>
        <w:bCs/>
        <w:sz w:val="18"/>
        <w:szCs w:val="18"/>
        <w:lang w:val="hu-HU"/>
      </w:rPr>
      <w:t>A WHO NEMZETKÖZI EGÉSZSÉGÜGYI RENDSZABÁLYOK (IHR) ÉS SZERZŐDÉS IDŐRENDJE</w:t>
    </w:r>
    <w:r w:rsidRPr="00644E1A">
      <w:rPr>
        <w:sz w:val="18"/>
        <w:szCs w:val="18"/>
        <w:lang w:val="hu-HU"/>
      </w:rPr>
      <w:t xml:space="preserve"> |</w:t>
    </w:r>
    <w:r w:rsidRPr="00644E1A">
      <w:rPr>
        <w:lang w:val="hu-HU"/>
      </w:rPr>
      <w:t xml:space="preserve"> standforhealthfreedom.com</w:t>
    </w:r>
    <w:r>
      <w:rPr>
        <w:lang w:val="hu-HU"/>
      </w:rPr>
      <w:t xml:space="preserve">  </w:t>
    </w:r>
    <w:r w:rsidRPr="00170ACB">
      <w:rPr>
        <w:sz w:val="24"/>
        <w:szCs w:val="24"/>
        <w:lang w:val="hu-HU"/>
      </w:rPr>
      <w:t>1</w:t>
    </w:r>
    <w:r w:rsidRPr="00170ACB">
      <w:rPr>
        <w:sz w:val="24"/>
        <w:szCs w:val="24"/>
        <w:lang w:val="hu-HU"/>
      </w:rPr>
      <w:t xml:space="preserve"> </w:t>
    </w:r>
  </w:p>
  <w:p w14:paraId="5AE12FC0" w14:textId="0093E7CA" w:rsidR="00170ACB" w:rsidRDefault="00170A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  <w:p w14:paraId="18CAEEC6" w14:textId="77777777" w:rsidR="00170ACB" w:rsidRDefault="0017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B63" w14:textId="77777777" w:rsidR="00976D21" w:rsidRDefault="00976D21" w:rsidP="00644E1A">
      <w:pPr>
        <w:spacing w:after="0" w:line="240" w:lineRule="auto"/>
      </w:pPr>
      <w:r>
        <w:separator/>
      </w:r>
    </w:p>
  </w:footnote>
  <w:footnote w:type="continuationSeparator" w:id="0">
    <w:p w14:paraId="3F144981" w14:textId="77777777" w:rsidR="00976D21" w:rsidRDefault="00976D21" w:rsidP="0064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848" w14:textId="7726F6B6" w:rsidR="00644E1A" w:rsidRPr="00170ACB" w:rsidRDefault="00644E1A" w:rsidP="00170ACB">
    <w:pPr>
      <w:pStyle w:val="NoSpacing"/>
      <w:ind w:left="720"/>
      <w:jc w:val="both"/>
      <w:rPr>
        <w:b/>
        <w:bCs/>
        <w:sz w:val="24"/>
        <w:szCs w:val="24"/>
        <w:lang w:val="hu-HU"/>
      </w:rPr>
    </w:pPr>
    <w:r w:rsidRPr="00170ACB">
      <w:rPr>
        <w:b/>
        <w:bCs/>
        <w:sz w:val="24"/>
        <w:szCs w:val="24"/>
        <w:lang w:val="hu-HU"/>
      </w:rPr>
      <w:t>A WHO NEMZETKÖZI EGÉSZSÉGÜGYI RENDSZABÁLYOK (IHR) ÉS SZERZŐDÉS IDŐRENDJE</w:t>
    </w:r>
  </w:p>
  <w:p w14:paraId="24940E8B" w14:textId="77777777" w:rsidR="00644E1A" w:rsidRPr="00644E1A" w:rsidRDefault="00644E1A" w:rsidP="00170ACB">
    <w:pPr>
      <w:pStyle w:val="NoSpacing"/>
      <w:ind w:firstLine="720"/>
      <w:jc w:val="both"/>
      <w:rPr>
        <w:i/>
        <w:iCs/>
        <w:lang w:val="hu-HU"/>
      </w:rPr>
    </w:pPr>
    <w:r w:rsidRPr="00644E1A">
      <w:rPr>
        <w:i/>
        <w:iCs/>
        <w:lang w:val="hu-HU"/>
      </w:rPr>
      <w:t>(változás lehetséges) - FRISSÍTVE 2023. DECEMBER</w:t>
    </w:r>
  </w:p>
  <w:p w14:paraId="406F686D" w14:textId="56C24D93" w:rsidR="00644E1A" w:rsidRDefault="00644E1A">
    <w:pPr>
      <w:pStyle w:val="Header"/>
    </w:pPr>
  </w:p>
  <w:p w14:paraId="73A329B6" w14:textId="77777777" w:rsidR="00644E1A" w:rsidRDefault="00644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03"/>
    <w:rsid w:val="00170ACB"/>
    <w:rsid w:val="002B2717"/>
    <w:rsid w:val="0038281E"/>
    <w:rsid w:val="00401B71"/>
    <w:rsid w:val="00644E1A"/>
    <w:rsid w:val="00781803"/>
    <w:rsid w:val="00976D21"/>
    <w:rsid w:val="00E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311D"/>
  <w15:chartTrackingRefBased/>
  <w15:docId w15:val="{BD4BFBB0-ED50-4ECF-B85D-92F4501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7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1A"/>
  </w:style>
  <w:style w:type="paragraph" w:styleId="Footer">
    <w:name w:val="footer"/>
    <w:basedOn w:val="Normal"/>
    <w:link w:val="FooterChar"/>
    <w:uiPriority w:val="99"/>
    <w:unhideWhenUsed/>
    <w:rsid w:val="0064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Szabo</dc:creator>
  <cp:keywords/>
  <dc:description/>
  <cp:lastModifiedBy>Eszter Szabo</cp:lastModifiedBy>
  <cp:revision>2</cp:revision>
  <dcterms:created xsi:type="dcterms:W3CDTF">2024-02-12T17:34:00Z</dcterms:created>
  <dcterms:modified xsi:type="dcterms:W3CDTF">2024-02-12T23:32:00Z</dcterms:modified>
</cp:coreProperties>
</file>